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w:t>
      </w:r>
    </w:p>
    <w:p>
      <w:pPr>
        <w:jc w:val="start"/>
        <w:bidi/>
      </w:pPr>
      <w:r>
        <w:rPr>
          <w:rFonts w:ascii="arial" w:hAnsi="arial" w:eastAsia="arial" w:cs="arial"/>
          <w:sz w:val="28"/>
          <w:szCs w:val="28"/>
          <w:b w:val="1"/>
          <w:bCs w:val="1"/>
          <w:rtl/>
        </w:rPr>
        <w:t xml:space="preserve">حسين
</w:t>
      </w:r>
    </w:p>
    <w:p>
      <w:pPr/>
      <w:r>
        <w:rPr/>
        <w:t xml:space="preserve">حسين  زين العابدين بن حسين، شقيق الشيخ محمد الخضر والشيخ محمد المكي أصيل بلدة نفطة.</w:t>
      </w:r>
    </w:p>
    <w:p/>
    <w:p>
      <w:pPr/>
      <w:r>
        <w:rPr/>
        <w:t xml:space="preserve">ولد بتونس بعد انتقال أسرته إليها، وبها حفظ القرآن، ثم التحق بجامع الزيتونة ومن شيوخه أحمد بيرم، وباحسن النجار، وصالح المالقي، والصادق بن القاضي، ومحمد الطاهر بن عاشور، وتخرج منه محرزا على شهادة التطويع، ولما هاجر أخوه الشيخ محمد الخضر إلى المشرق، واستقر بدمشق مدة كان معه، فدرس العربية في المدرسة السلطانية، وبقي مقيما بدمشق إلى أن فارق الحياة.</w:t>
      </w:r>
    </w:p>
    <w:p/>
    <w:p>
      <w:pPr/>
      <w:r>
        <w:rPr/>
        <w:t xml:space="preserve">وعند ما أنشئت الجامعة السورية التحق بكلية الآداب، ونال شهادة الآداب العليا منها، ثم درس في مدارس دمشق الرسمية الابتدائية، ثم الثانوية، ثم دور المعلمين وأحيل على التقاعد عام 1950.</w:t>
      </w:r>
    </w:p>
    <w:p/>
    <w:p>
      <w:pPr/>
      <w:r>
        <w:rPr/>
        <w:t xml:space="preserve">وكان لطيفا فيه دعابة، لطيف المعشر، خفيف الظل، آية في الذكاء مع صلاح ووقار.</w:t>
      </w:r>
    </w:p>
    <w:p/>
    <w:p>
      <w:pPr/>
      <w:r>
        <w:rPr/>
        <w:t xml:space="preserve">مؤلفاته المطبوعة:</w:t>
      </w:r>
    </w:p>
    <w:p/>
    <w:p>
      <w:pPr/>
      <w:r>
        <w:rPr/>
        <w:t xml:space="preserve">1) المعجم في النحو والصرف.</w:t>
      </w:r>
    </w:p>
    <w:p/>
    <w:p>
      <w:pPr/>
      <w:r>
        <w:rPr/>
        <w:t xml:space="preserve">2) المعجم في القرآن.</w:t>
      </w:r>
    </w:p>
    <w:p/>
    <w:p>
      <w:pPr/>
      <w:r>
        <w:rPr/>
        <w:t xml:space="preserve">3) المعجم المدرسي.</w:t>
      </w:r>
    </w:p>
    <w:p/>
    <w:p>
      <w:pPr/>
      <w:r>
        <w:rPr/>
        <w:t xml:space="preserve">4) الدين في القرآن.</w:t>
      </w:r>
    </w:p>
    <w:p/>
    <w:p>
      <w:pPr/>
      <w:r>
        <w:rPr/>
        <w:t xml:space="preserve">5) الأربعون الميدانية في الحديث.</w:t>
      </w:r>
    </w:p>
    <w:p/>
    <w:p>
      <w:pPr/>
      <w:r>
        <w:rPr/>
        <w:t xml:space="preserve">المرجع:</w:t>
      </w:r>
    </w:p>
    <w:p/>
    <w:p>
      <w:pPr/>
      <w:r>
        <w:rPr/>
        <w:t xml:space="preserve">- د. صلاح الدين المنجد: تونسيون في دمشق، دراسة مرقونة القيت في ذكرى مرور 13 قرنا على تأسيس جامع الزيتونة، 15 - 21 ديسمبر 1979، وذكر أنه ترجم له ولأخيه محمد الخضر ترجمة مطولة في كتابه «اعلام العصر» وهو مخطوط.</w:t>
      </w:r>
    </w:p>
    <w:p>
      <w:pPr>
        <w:jc w:val="start"/>
        <w:bidi/>
      </w:pPr>
      <w:r>
        <w:rPr>
          <w:sz w:val="24"/>
          <w:szCs w:val="24"/>
          <w:b w:val="1"/>
          <w:bCs w:val="1"/>
          <w:rtl/>
        </w:rPr>
        <w:t xml:space="preserve">
تراجم المؤلفين التونسيين،(دار الغرب الإسلامي، بيروت - لبنان،1994،ط 2،ج 2،ص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2026-06-13T15:37:41+03:00</dcterms:created>
  <dcterms:modified xsi:type="dcterms:W3CDTF">2026-06-13T15:37:41+03:00</dcterms:modified>
</cp:coreProperties>
</file>

<file path=docProps/custom.xml><?xml version="1.0" encoding="utf-8"?>
<Properties xmlns="http://schemas.openxmlformats.org/officeDocument/2006/custom-properties" xmlns:vt="http://schemas.openxmlformats.org/officeDocument/2006/docPropsVTypes"/>
</file>