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البارودي
</w:t>
      </w:r>
    </w:p>
    <w:p>
      <w:pPr/>
      <w:r>
        <w:rPr/>
        <w:t xml:space="preserve">البارودي  محمد ابن الشيخ المفتي حسين البارودي، الفقيه المجود. أخذ العلم عن والده وحمودة بن محمود، ومحمد الدرناوي، وأحمد السويسي إمام النحو في عصره، وأتقن التجويد عن والده وحمودة إدريس.</w:t>
      </w:r>
    </w:p>
    <w:p/>
    <w:p>
      <w:pPr/>
      <w:r>
        <w:rPr/>
        <w:t xml:space="preserve">درس بالشماعية نيابة عن والده في حياته، واستقلالا بعد وفاته، وولي خطة الإفتاء.</w:t>
      </w:r>
    </w:p>
    <w:p/>
    <w:p>
      <w:pPr/>
      <w:r>
        <w:rPr/>
        <w:t xml:space="preserve">توفي ضحى يوم الثلاثاء 16 ربيع الأول 1216/ 28 جويلية 1881.</w:t>
      </w:r>
    </w:p>
    <w:p/>
    <w:p>
      <w:pPr/>
      <w:r>
        <w:rPr/>
        <w:t xml:space="preserve">له رسالة في مسائل الحيطان قرظها له محمد بيرم الثاني.</w:t>
      </w:r>
    </w:p>
    <w:p/>
    <w:p>
      <w:pPr/>
      <w:r>
        <w:rPr/>
        <w:t xml:space="preserve">المصدر:</w:t>
      </w:r>
    </w:p>
    <w:p/>
    <w:p>
      <w:pPr/>
      <w:r>
        <w:rPr/>
        <w:t xml:space="preserve">- إتحاف أهل الزمان 7/ 40.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البارودي
</w:t>
      </w:r>
    </w:p>
    <w:p>
      <w:pPr/>
      <w:r>
        <w:rPr/>
        <w:t xml:space="preserve">البارودي  محمد ابن الشيخ المفتي حسين البارودي، الفقيه المجود. أخذ العلم عن والده وحمودة بن محمود، ومحمد الدرناوي، وأحمد السويسي إمام النحو في عصره، وأتقن التجويد عن والده وحمودة إدريس.</w:t>
      </w:r>
    </w:p>
    <w:p/>
    <w:p>
      <w:pPr/>
      <w:r>
        <w:rPr/>
        <w:t xml:space="preserve">درس بالشماعية نيابة عن والده في حياته، واستقلالا بعد وفاته، وولي خطة الإفتاء.</w:t>
      </w:r>
    </w:p>
    <w:p/>
    <w:p>
      <w:pPr/>
      <w:r>
        <w:rPr/>
        <w:t xml:space="preserve">توفي ضحى يوم الثلاثاء 16 ربيع الأول 1216/ 28 جويلية 1881.</w:t>
      </w:r>
    </w:p>
    <w:p/>
    <w:p>
      <w:pPr/>
      <w:r>
        <w:rPr/>
        <w:t xml:space="preserve">له رسالة في مسائل الحيطان قرظها له محمد بيرم الثاني.</w:t>
      </w:r>
    </w:p>
    <w:p/>
    <w:p>
      <w:pPr/>
      <w:r>
        <w:rPr/>
        <w:t xml:space="preserve">المصدر:</w:t>
      </w:r>
    </w:p>
    <w:p/>
    <w:p>
      <w:pPr/>
      <w:r>
        <w:rPr/>
        <w:t xml:space="preserve">- إتحاف أهل الزمان 7/ 40.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2026-06-13T17:37:52+03:00</dcterms:created>
  <dcterms:modified xsi:type="dcterms:W3CDTF">2026-06-13T17:37:52+03:00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