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وصفي العنبتاوي
</w:t>
      </w:r>
    </w:p>
    <w:p>
      <w:pPr>
        <w:jc w:val="start"/>
        <w:bidi/>
      </w:pPr>
      <w:r>
        <w:rPr>
          <w:rFonts w:ascii="arial" w:hAnsi="arial" w:eastAsia="arial" w:cs="arial"/>
          <w:sz w:val="28"/>
          <w:szCs w:val="28"/>
          <w:b w:val="1"/>
          <w:bCs w:val="1"/>
          <w:rtl/>
        </w:rPr>
        <w:t xml:space="preserve">وصفي العنبتاوي
</w:t>
      </w:r>
    </w:p>
    <w:p>
      <w:pPr/>
      <w:r>
        <w:rPr/>
        <w:t xml:space="preserve">وصفي العنبتاوي  وصفي العنبتاوي: مؤرخ جغرافي مرب من أهلي نابلس. ولد وتعلم بها، ونال شهادات من الجامعة الأمريكية ببيروت وجامعة كامبريدج. عمل بالتدريس في الكلية العربية بالقدس وفي المدرسة الرشيدية، وعين مفتشا في إدارة معارف فلسطين حتى نكبة 1948. شارك في المؤتمر الثقافي العربي الأول الذي عقدته جامعة الدول العربية في لبنان سنة 1947 وترأس فيه وفد بلاده، واختير وزيرا للمالية في الأردن سنة 1970 وعضوا في مجمع اللغة العربية به، وحاضر في الجامعة الأردنية وفي الكلية الحربية العسكرية. شارك في تأليف عدد من الكتب وترجمتها، منها (تاريخ الإسلام)، (الدنيا الجديدة)، (الجغرافية الجديدة المصورة) 3ج، (الجغرافية الاقتصادية)، (معالم التاريخ القديم)، (جغرافية الشرق الأدنى)، (تاريخ العصور المتوسطة الحديثة)، (جغرافية فلسطين والبلاد العربية)، (حوض البحر الأبيض المتوسط وغربي أوربا)، (جغرافية البلاد العربية)، (القارات الخمس)، (المملكة الأردنية الهاشمية)، (الوطن العربي والعالم).</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2026-06-10T05:10:04+03:00</dcterms:created>
  <dcterms:modified xsi:type="dcterms:W3CDTF">2026-06-10T05:10:04+03:00</dcterms:modified>
</cp:coreProperties>
</file>

<file path=docProps/custom.xml><?xml version="1.0" encoding="utf-8"?>
<Properties xmlns="http://schemas.openxmlformats.org/officeDocument/2006/custom-properties" xmlns:vt="http://schemas.openxmlformats.org/officeDocument/2006/docPropsVTypes"/>
</file>