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بابيل
</w:t>
      </w:r>
    </w:p>
    <w:p>
      <w:pPr>
        <w:jc w:val="start"/>
        <w:bidi/>
      </w:pPr>
      <w:r>
        <w:rPr>
          <w:rFonts w:ascii="arial" w:hAnsi="arial" w:eastAsia="arial" w:cs="arial"/>
          <w:sz w:val="28"/>
          <w:szCs w:val="28"/>
          <w:b w:val="1"/>
          <w:bCs w:val="1"/>
          <w:rtl/>
        </w:rPr>
        <w:t xml:space="preserve">بابيل
</w:t>
      </w:r>
    </w:p>
    <w:p>
      <w:pPr/>
      <w:r>
        <w:rPr/>
        <w:t xml:space="preserve">بابيل  نصوح بن عبد القادر بابيل: من كبار الصحفيين الشاميين. ولد وتوفي في دمشق، وبدأ حياته العملية في الصحافة مبكرا، ومارسها مع الطباعة، وأسس مع أخويه (مطبعة بابيل إخوان) ثم انصرف للصحافة وحدها، فراسل بعض الصحف السورية واللبنانية، احتل بها مكانا مرموقا. انتسب إلى الحزب الوطني واشتهرت جريدته (الأيام) التي ضاق بها الفرنسيون، فأوقفوها، فحصل على ترخيص جريدة (اليوم) فأوقفت أيضا. انتخب نقيبا للصحافة السورية أكثر من مرة، وظل نقيبا عشرين عاما ومثلها في عدة مؤتمرات. منح وسام الاستحقاق السوري ووسام الاستحقاق الأردني. له (الوثائق والمعاهدات في بلاد العرب). (الصحافة في سورية في نصف قرن).</w:t>
      </w:r>
    </w:p>
    <w:p/>
    <w:p>
      <w:pPr>
        <w:jc w:val="start"/>
        <w:bidi/>
      </w:pPr>
      <w:r>
        <w:rPr>
          <w:sz w:val="24"/>
          <w:szCs w:val="24"/>
          <w:b w:val="1"/>
          <w:bCs w:val="1"/>
          <w:rtl/>
        </w:rPr>
        <w:t xml:space="preserve">
إتمام الأعلام،(دار صادر - بيروت،1999،ط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2026-06-13T18:06:15+03:00</dcterms:created>
  <dcterms:modified xsi:type="dcterms:W3CDTF">2026-06-13T18:06:15+03:00</dcterms:modified>
</cp:coreProperties>
</file>

<file path=docProps/custom.xml><?xml version="1.0" encoding="utf-8"?>
<Properties xmlns="http://schemas.openxmlformats.org/officeDocument/2006/custom-properties" xmlns:vt="http://schemas.openxmlformats.org/officeDocument/2006/docPropsVTypes"/>
</file>