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نافع بن عبد الكريم بن مصطفى القصيري الشامي: مرب داعية: ولد في مدينة إدلب بسورية وتعلم بها ثم انتقل إلى معرة النعمان فدير الزور حيث تعلم بها وبكلية الإمام أبي حنيفة وفي جامعة آل البيت ببغداد. رحل إلى بيروت مدرسا بالكلية الإسلامية سنتين ثم غادرها إلى مسقط رأسه فاشتغل بالتعليم والتجارة وبرز في العمل الاجتماعي والسياسي، وأسس مدرسة الفتح الإسلامي التي كانت الأولى من نوعها من منطقته وكان سلفي المعتقد له (كلمات) وترك خطبا ومقالات.</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2026-06-10T02:23:18+03:00</dcterms:created>
  <dcterms:modified xsi:type="dcterms:W3CDTF">2026-06-10T02:23:18+03:00</dcterms:modified>
</cp:coreProperties>
</file>

<file path=docProps/custom.xml><?xml version="1.0" encoding="utf-8"?>
<Properties xmlns="http://schemas.openxmlformats.org/officeDocument/2006/custom-properties" xmlns:vt="http://schemas.openxmlformats.org/officeDocument/2006/docPropsVTypes"/>
</file>