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نادية تويني
</w:t>
      </w:r>
    </w:p>
    <w:p>
      <w:pPr>
        <w:jc w:val="start"/>
        <w:bidi/>
      </w:pPr>
      <w:r>
        <w:rPr>
          <w:rFonts w:ascii="arial" w:hAnsi="arial" w:eastAsia="arial" w:cs="arial"/>
          <w:sz w:val="28"/>
          <w:szCs w:val="28"/>
          <w:b w:val="1"/>
          <w:bCs w:val="1"/>
          <w:rtl/>
        </w:rPr>
        <w:t xml:space="preserve">نادية تويني
</w:t>
      </w:r>
    </w:p>
    <w:p>
      <w:pPr/>
      <w:r>
        <w:rPr/>
        <w:t xml:space="preserve">نادية تويني  ناديا تويني: شاعرة من لبنان. ولدت في بيروت لأسرة أصلها من بلدة بعقلين بقضاء الشوف، تعلمت في الأكاديمية الفرنسية بأثينا ثم في الجامعة اليسوعية ببيروت. كتبت أشعارها بالفرنسية. منحت جائزة سعيد عقل وجائزة الأكاديمية الفرنسية. من أعمالها (النصوص الشقراء)، (قصائد من أجل قصة)، (حالم الأرض)، (عشرون قصيدة من أجل حب)، (محفوظات عاطفية لحرب لبنان).</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نادية تويني 
</w:t>
      </w:r>
    </w:p>
    <w:p>
      <w:pPr/>
      <w:r>
        <w:rPr/>
        <w:t xml:space="preserve">شاعرة تنظم بالفرنسية.</w:t>
      </w:r>
    </w:p>
    <w:p/>
    <w:p>
      <w:pPr/>
      <w:r>
        <w:rPr/>
        <w:t xml:space="preserve">هي ابنة حمادة وزوجة غسان تويني.</w:t>
      </w:r>
    </w:p>
    <w:p/>
    <w:p>
      <w:pPr/>
      <w:r>
        <w:rPr/>
        <w:t xml:space="preserve">من لبنان. درست في الأكاديمية الفرنسية في أثينا، ومن ثم جامعة اليسوعيين في بيروت، ونظراً لإتقانها اللغة الفرنسية فقد كتبت أشعارها بها، وقد ظهر ديوانها الأول:</w:t>
      </w:r>
    </w:p>
    <w:p/>
    <w:p>
      <w:pPr/>
      <w:r>
        <w:rPr/>
        <w:t xml:space="preserve">- النصوص الشقراء في عام 1962.</w:t>
      </w:r>
    </w:p>
    <w:p/>
    <w:p>
      <w:pPr/>
      <w:r>
        <w:rPr/>
        <w:t xml:space="preserve">- وفي عام 1965 م، أصدرت منشورات سيغرز في باريس ديوانها الثاني الذي نالت به جائزة الشاعر سعيد عقل الشهرية.</w:t>
      </w:r>
    </w:p>
    <w:p/>
    <w:p>
      <w:pPr/>
      <w:r>
        <w:rPr/>
        <w:t xml:space="preserve">- ديوانها الثالث ’’قصائد من أجل... ؟ ’’ صدر عام 1972.</w:t>
      </w:r>
    </w:p>
    <w:p/>
    <w:p>
      <w:pPr/>
      <w:r>
        <w:rPr/>
        <w:t xml:space="preserve">- ثم ديوانها الرابع ’’حالم الأرض’’، 1975.</w:t>
      </w:r>
    </w:p>
    <w:p/>
    <w:p>
      <w:pPr/>
      <w:r>
        <w:rPr/>
        <w:t xml:space="preserve">- وديوانها الخامس ’’عشرون قصيدة من أجل حب’’، 1979.</w:t>
      </w:r>
    </w:p>
    <w:p/>
    <w:p>
      <w:pPr/>
      <w:r>
        <w:rPr/>
        <w:t xml:space="preserve">- وفي عام 1982 م، أصدرت منشورات ’’بولير’’ الفرنسية ديوان الشاعرة السادس والأخير ’’محفوظات عاطفية لحرب في لبنان’’.</w:t>
      </w:r>
    </w:p>
    <w:p/>
    <w:p>
      <w:pPr/>
      <w:r>
        <w:rPr/>
        <w:t xml:space="preserve">وكتبت مسرحية بعنوان ’’الفرمان’’.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2026-05-15T12:56:57+03:00</dcterms:created>
  <dcterms:modified xsi:type="dcterms:W3CDTF">2026-05-15T12:56:57+03:00</dcterms:modified>
</cp:coreProperties>
</file>

<file path=docProps/custom.xml><?xml version="1.0" encoding="utf-8"?>
<Properties xmlns="http://schemas.openxmlformats.org/officeDocument/2006/custom-properties" xmlns:vt="http://schemas.openxmlformats.org/officeDocument/2006/docPropsVTypes"/>
</file>