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غالب
</w:t>
      </w:r>
    </w:p>
    <w:p>
      <w:pPr>
        <w:jc w:val="start"/>
        <w:bidi/>
      </w:pPr>
      <w:r>
        <w:rPr>
          <w:rFonts w:ascii="arial" w:hAnsi="arial" w:eastAsia="arial" w:cs="arial"/>
          <w:sz w:val="28"/>
          <w:szCs w:val="28"/>
          <w:b w:val="1"/>
          <w:bCs w:val="1"/>
          <w:rtl/>
        </w:rPr>
        <w:t xml:space="preserve">مصطفى غالب
</w:t>
      </w:r>
    </w:p>
    <w:p>
      <w:pPr/>
      <w:r>
        <w:rPr/>
        <w:t xml:space="preserve">مصطفى غالب  مصطفى غالب: صحفي، باحث. ولد في إحدى قرى سلمية بسورية، وتعلم بهذه الأخيرة وبحمص. تطوع بالجيش، ثم استقال. حصل على دبلوم الصحافة من جامعة القاهرة ودكتوراه التاريخ والآداب من كندا ومن باكستان، ومنح الدكتوراه الفخرية من جامعة مالمور بالسويد. أصدر مجلة (الغدير) في سلمية. وهو عضو الجمعية الملكية البريطانية. من كتبه (تاريخ الدعوة الإسماعيلية). توفي ببيروت، ونقل جثمانه إلى مسقط رأسه.</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2026-06-10T02:14:00+03:00</dcterms:created>
  <dcterms:modified xsi:type="dcterms:W3CDTF">2026-06-10T02:14:00+03:00</dcterms:modified>
</cp:coreProperties>
</file>

<file path=docProps/custom.xml><?xml version="1.0" encoding="utf-8"?>
<Properties xmlns="http://schemas.openxmlformats.org/officeDocument/2006/custom-properties" xmlns:vt="http://schemas.openxmlformats.org/officeDocument/2006/docPropsVTypes"/>
</file>