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حماد
</w:t>
      </w:r>
    </w:p>
    <w:p>
      <w:pPr>
        <w:jc w:val="start"/>
        <w:bidi/>
      </w:pPr>
      <w:r>
        <w:rPr>
          <w:rFonts w:ascii="arial" w:hAnsi="arial" w:eastAsia="arial" w:cs="arial"/>
          <w:sz w:val="28"/>
          <w:szCs w:val="28"/>
          <w:b w:val="1"/>
          <w:bCs w:val="1"/>
          <w:rtl/>
        </w:rPr>
        <w:t xml:space="preserve">محمود حماد
</w:t>
      </w:r>
    </w:p>
    <w:p>
      <w:pPr/>
      <w:r>
        <w:rPr/>
        <w:t xml:space="preserve">محمود حماد  محمود حماد: من الفنانين التشكيليين السوريين. كان من الأوائل الذين غرسوا بذور الفن التشكيلي في سورية مارس الحفر والرسم والتصوير وتصميم الميداليات. أسهم بافتتاح كلية الفنون الجميلة بدمشق. كما أسهم بتأسيس المجلس الأعلى للآداب والفنون، ونقابة الفنون الجميلة. استخدم الحروف العربية في لوحاته لأنه رأى أن الخط العربي عنصر تشكيلي تجريدي يمكن الاعتماد عليه لإنجاز أعمال فنية تستند إلى التراث. منح أكثر من جائزة.</w:t>
      </w:r>
    </w:p>
    <w:p/>
    <w:p>
      <w:pPr>
        <w:jc w:val="start"/>
        <w:bidi/>
      </w:pPr>
      <w:r>
        <w:rPr>
          <w:sz w:val="24"/>
          <w:szCs w:val="24"/>
          <w:b w:val="1"/>
          <w:bCs w:val="1"/>
          <w:rtl/>
        </w:rPr>
        <w:t xml:space="preserve">
إتمام الأعلام،(دار صادر - بيروت،1999،ط 1،ج 1،ص 279)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2026-05-15T09:37:56+03:00</dcterms:created>
  <dcterms:modified xsi:type="dcterms:W3CDTF">2026-05-15T09:37:56+03:00</dcterms:modified>
</cp:coreProperties>
</file>

<file path=docProps/custom.xml><?xml version="1.0" encoding="utf-8"?>
<Properties xmlns="http://schemas.openxmlformats.org/officeDocument/2006/custom-properties" xmlns:vt="http://schemas.openxmlformats.org/officeDocument/2006/docPropsVTypes"/>
</file>