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هدارة
</w:t>
      </w:r>
    </w:p>
    <w:p>
      <w:pPr>
        <w:jc w:val="start"/>
        <w:bidi/>
      </w:pPr>
      <w:r>
        <w:rPr>
          <w:rFonts w:ascii="arial" w:hAnsi="arial" w:eastAsia="arial" w:cs="arial"/>
          <w:sz w:val="28"/>
          <w:szCs w:val="28"/>
          <w:b w:val="1"/>
          <w:bCs w:val="1"/>
          <w:rtl/>
        </w:rPr>
        <w:t xml:space="preserve">هدارة
</w:t>
      </w:r>
    </w:p>
    <w:p>
      <w:pPr/>
      <w:r>
        <w:rPr/>
        <w:t xml:space="preserve">هدارة  محمد مصطفى محمد هدارة: باحث، ناقد، أديب، قاص. ولد في الإسكندرية، وحصل على إجازة الأدب العربي من جامعة عين شمس. تقلب في الوظائف الثقافية والتعليمية، فكان أستاذا بجامع الإسكندرية ورئيس قسم اللغة العربية فيها وملحقا ثقافيا بجامعة الدول العربية. عرف بجرأته مما سبب له متاعب. منح جوائز من مصر وغيرها. اختير رئيسا لنادي القصة في مسقط رأسه وعضوا برابطة الأدب الإسلامي في الهند. ترك مؤلفات عديدة منها (التجديد في شعر المهجر)، (اتجاهات الشعر العربي في القرن الثاني عشر). وحقق كتاب (الضرائر) للقيراوني. وترجم عددا من الكتب.</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2026-05-15T08:21:26+03:00</dcterms:created>
  <dcterms:modified xsi:type="dcterms:W3CDTF">2026-05-15T08:21:26+03:00</dcterms:modified>
</cp:coreProperties>
</file>

<file path=docProps/custom.xml><?xml version="1.0" encoding="utf-8"?>
<Properties xmlns="http://schemas.openxmlformats.org/officeDocument/2006/custom-properties" xmlns:vt="http://schemas.openxmlformats.org/officeDocument/2006/docPropsVTypes"/>
</file>