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باشراخيل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باشراخيل
</w:t>
      </w:r>
    </w:p>
    <w:p>
      <w:pPr/>
      <w:r>
        <w:rPr/>
        <w:t xml:space="preserve">باشراخيل  محمد علي باشراخيل: صحفي من اليمن. أحد الذين أسسوا (رابطة أبناء الجنوب) في الخمسينات. أنشأ جريدة (الأيام) التي صدرت عام 1958. له إسهامات في الحركة الثقافية والصحفية والسياسية اليمنية.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2026-05-15T05:48:47+03:00</dcterms:created>
  <dcterms:modified xsi:type="dcterms:W3CDTF">2026-05-15T05:48:47+03:00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