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المليباري
</w:t>
      </w:r>
    </w:p>
    <w:p>
      <w:pPr>
        <w:jc w:val="start"/>
        <w:bidi/>
      </w:pPr>
      <w:r>
        <w:rPr>
          <w:rFonts w:ascii="arial" w:hAnsi="arial" w:eastAsia="arial" w:cs="arial"/>
          <w:sz w:val="28"/>
          <w:szCs w:val="28"/>
          <w:b w:val="1"/>
          <w:bCs w:val="1"/>
          <w:rtl/>
        </w:rPr>
        <w:t xml:space="preserve">المليباري
</w:t>
      </w:r>
    </w:p>
    <w:p>
      <w:pPr/>
      <w:r>
        <w:rPr/>
        <w:t xml:space="preserve">المليباري  محمد بن عبد الله المليباري: مؤرخ صحفي قاص من الحجازيين. ولد في مكة المكرمة، وحصل على إجازة الشريعة من الكلية الإسلامية بالهند، وعمل في وظائف الدولة، واشتغل في عدد من الصحف إدارة وتحريرا. شارك في إنشاء مؤسسة عكاظ الصحفية، وأصدر بالاشتراك جريدة (الرياضة)، وتوقفت. له عدد من المؤلفات أهمها (المستشرقون والدراسات الإسلامية)، (المفصل في تاريخ مكة)، (المنتقى من أخبار أم القرى) تحقيق، ورواية (وغربت الشمس) وقصص (مع الحظ)، (قاتلة الشيطان)، (المنتخب المدقق من كتاب إظهار الحق) اختصار وتحقيق. ولزهير محمد جميل (المليباري حارس العربية).</w:t>
      </w:r>
    </w:p>
    <w:p/>
    <w:p>
      <w:pPr>
        <w:jc w:val="start"/>
        <w:bidi/>
      </w:pPr>
      <w:r>
        <w:rPr>
          <w:sz w:val="24"/>
          <w:szCs w:val="24"/>
          <w:b w:val="1"/>
          <w:bCs w:val="1"/>
          <w:rtl/>
        </w:rPr>
        <w:t xml:space="preserve">
إتمام الأعلام،(دار صادر - بيروت،1999،ط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2026-05-15T04:57:29+03:00</dcterms:created>
  <dcterms:modified xsi:type="dcterms:W3CDTF">2026-05-15T04:57:29+03:00</dcterms:modified>
</cp:coreProperties>
</file>

<file path=docProps/custom.xml><?xml version="1.0" encoding="utf-8"?>
<Properties xmlns="http://schemas.openxmlformats.org/officeDocument/2006/custom-properties" xmlns:vt="http://schemas.openxmlformats.org/officeDocument/2006/docPropsVTypes"/>
</file>