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القاسمي
</w:t>
      </w:r>
    </w:p>
    <w:p>
      <w:pPr>
        <w:jc w:val="start"/>
        <w:bidi/>
      </w:pPr>
      <w:r>
        <w:rPr>
          <w:rFonts w:ascii="arial" w:hAnsi="arial" w:eastAsia="arial" w:cs="arial"/>
          <w:sz w:val="28"/>
          <w:szCs w:val="28"/>
          <w:b w:val="1"/>
          <w:bCs w:val="1"/>
          <w:rtl/>
        </w:rPr>
        <w:t xml:space="preserve">القاسمي
</w:t>
      </w:r>
    </w:p>
    <w:p>
      <w:pPr/>
      <w:r>
        <w:rPr/>
        <w:t xml:space="preserve">القاسمي  محمد طيب بن محمد أحمد بن محمد القاسمي: من كبار العلماء بالهند، أحد الدعاة إلى الإسلام. رئيس دار العلوم في ديوبند أدى لها خدمات جليلة، وكان عضو المجلس الأعلى لندوة العلماء، ورئيس هيئة الأحوال الشخصية الإسلامية لعموم الهند. اشترك في تأسيس ورئاسة عشرات المجالس والجمعيات والجماعات والمدارس الإسلامية والتعليمية والاجتماعية التي أنشئت في بلاده لمصلحة الدعوة واستخدام طاقات الشباب لخدمة الإسلام والمسلمين. ومع إتقانه العربية إلا أن مؤلفاته كلها بالأردية ترجم بعضها إلى اللغات الأخرى وله شعر.</w:t>
      </w:r>
    </w:p>
    <w:p/>
    <w:p>
      <w:pPr>
        <w:jc w:val="start"/>
        <w:bidi/>
      </w:pPr>
      <w:r>
        <w:rPr>
          <w:sz w:val="24"/>
          <w:szCs w:val="24"/>
          <w:b w:val="1"/>
          <w:bCs w:val="1"/>
          <w:rtl/>
        </w:rPr>
        <w:t xml:space="preserve">
إتمام الأعلام،(دار صادر - بيروت،1999،ط 1،ج 1،ص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2026-05-15T03:54:53+03:00</dcterms:created>
  <dcterms:modified xsi:type="dcterms:W3CDTF">2026-05-15T03:54:53+03:00</dcterms:modified>
</cp:coreProperties>
</file>

<file path=docProps/custom.xml><?xml version="1.0" encoding="utf-8"?>
<Properties xmlns="http://schemas.openxmlformats.org/officeDocument/2006/custom-properties" xmlns:vt="http://schemas.openxmlformats.org/officeDocument/2006/docPropsVTypes"/>
</file>