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عرجون
</w:t>
      </w:r>
    </w:p>
    <w:p>
      <w:pPr>
        <w:jc w:val="start"/>
        <w:bidi/>
      </w:pPr>
      <w:r>
        <w:rPr>
          <w:rFonts w:ascii="arial" w:hAnsi="arial" w:eastAsia="arial" w:cs="arial"/>
          <w:sz w:val="28"/>
          <w:szCs w:val="28"/>
          <w:b w:val="1"/>
          <w:bCs w:val="1"/>
          <w:rtl/>
        </w:rPr>
        <w:t xml:space="preserve">عرجون
</w:t>
      </w:r>
    </w:p>
    <w:p>
      <w:pPr/>
      <w:r>
        <w:rPr/>
        <w:t xml:space="preserve">عرجون  محمد الصادق بن إبراهيم عرجون: عالم ناقد من أهالي مصر. تخرج في الأزهر ونال منه العالمية ثم شهادة التخصص، فعين بمعاهده ثم نقل إلى كلياته، ثم كان شيخا لمعهد دسوق الديني فمعهد أسيوط فشيخا لعلماء الإسكندرية وعميدا لمعهدها وتقلد عددا من المناصب الأزهرية فعمل على نشر مدارس تحفيظ القرآن الكريم في مصر والعالم الإسلامي. رحل إلى عدد من البلدان العربية أستاذا في جامعاتها. ولما تقاعد تفرغ بالقاهرة للتأليف. له (عثمان بن عفان)، (خالد بن الوليد)، (حجة الإسلام الغزالي: المفكر الثائر)، (القرآن العظيم هدايته وإعجازه في أقوال المفسرين)، (التصوف في الإسلام: منابعه وأطواره)، (الموسوعة في سماحة الإسلام)، (نفحات الإنعام في تفسير سورة الإنعام)خ (محمد صلى الله عليه وسلم من نبعته إلى بعثته)، (حرية الفكر في الإسلام)، (الأدب بين القديم والحديث)، (عظمة محمد صلى الله عليه وسلم في رسالته)، (الدين منبع الإصلاح الاجتماعي)، (من رياض القرآن)، (موقف الإسلام من المخترعات الحديثة)، (بيني وبين الأستاذ محمد فريد وجدي: الحياة الأدبية عند العرب قبل الإسلام)، (رد مزاعم رسالة في قراءات القرآن)، (سنن الله في المجتمع من خلال القرآن)، (الأمة الإسلامية، كما يريدها القرآن)، (نحو منهج في تفسير القرآن)، (تفسير سور: التوبة الروم لقمان السجدة) شرائط تسجيل تلفازي. (النقد الأدبي عند العرب)خ.</w:t>
      </w:r>
    </w:p>
    <w:p/>
    <w:p>
      <w:pPr>
        <w:jc w:val="start"/>
        <w:bidi/>
      </w:pPr>
      <w:r>
        <w:rPr>
          <w:sz w:val="24"/>
          <w:szCs w:val="24"/>
          <w:b w:val="1"/>
          <w:bCs w:val="1"/>
          <w:rtl/>
        </w:rPr>
        <w:t xml:space="preserve">
إتمام الأعلام،(دار صادر - بيروت،1999،ط 1،ج 1،ص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2026-05-15T02:48:57+03:00</dcterms:created>
  <dcterms:modified xsi:type="dcterms:W3CDTF">2026-05-15T02:48:57+03:00</dcterms:modified>
</cp:coreProperties>
</file>

<file path=docProps/custom.xml><?xml version="1.0" encoding="utf-8"?>
<Properties xmlns="http://schemas.openxmlformats.org/officeDocument/2006/custom-properties" xmlns:vt="http://schemas.openxmlformats.org/officeDocument/2006/docPropsVTypes"/>
</file>