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التوقادي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التوقادي
</w:t>
      </w:r>
    </w:p>
    <w:p>
      <w:pPr/>
      <w:r>
        <w:rPr/>
        <w:t xml:space="preserve">التوقادي  إسحاق بن حسن الزنجاني ثم التوقادي: مشارك في العلوم. حنفي رومي. له كتب، منها (شرح جلاء القلوب - خ) للبركلي، تصوف. في الأزهرية، و (حاشية على رسالة الأسطرلاب) للمارديني و (منظومة في العقائد).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2026-07-05T03:25:53+03:00</dcterms:created>
  <dcterms:modified xsi:type="dcterms:W3CDTF">2026-07-05T03:25:53+03:00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