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الصديقي الصويري
</w:t>
      </w:r>
    </w:p>
    <w:p>
      <w:pPr>
        <w:jc w:val="start"/>
        <w:bidi/>
      </w:pPr>
      <w:r>
        <w:rPr>
          <w:rFonts w:ascii="arial" w:hAnsi="arial" w:eastAsia="arial" w:cs="arial"/>
          <w:sz w:val="28"/>
          <w:szCs w:val="28"/>
          <w:b w:val="1"/>
          <w:bCs w:val="1"/>
          <w:rtl/>
        </w:rPr>
        <w:t xml:space="preserve">الصديقي الصويري
</w:t>
      </w:r>
    </w:p>
    <w:p>
      <w:pPr/>
      <w:r>
        <w:rPr/>
        <w:t xml:space="preserve">الصديقي الصويري  محمد بن سعيد بن عبد الكريم الصديقي الصويري: عالم، مؤرخ، مفت. ولد بالصويرة في المغرب وتعلم بها وحضر حلقات العلماء. مارس خطة العدالة بالمحكمة الشرعية بمسقط رأسه بالإضافة إلى الإفتاء والتدريس. من كتبه (إيقاظ السريرة لتاريخ الصويرة) جزآن، طبع الأول منهما. توفي بالدار البيضاء، ودفن بها.</w:t>
      </w:r>
    </w:p>
    <w:p/>
    <w:p>
      <w:pPr>
        <w:jc w:val="start"/>
        <w:bidi/>
      </w:pPr>
      <w:r>
        <w:rPr>
          <w:sz w:val="24"/>
          <w:szCs w:val="24"/>
          <w:b w:val="1"/>
          <w:bCs w:val="1"/>
          <w:rtl/>
        </w:rPr>
        <w:t xml:space="preserve">
إتمام الأعلام،(دار صادر - بيروت،1999،ط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2026-05-15T02:54:49+03:00</dcterms:created>
  <dcterms:modified xsi:type="dcterms:W3CDTF">2026-05-15T02:54:49+03:00</dcterms:modified>
</cp:coreProperties>
</file>

<file path=docProps/custom.xml><?xml version="1.0" encoding="utf-8"?>
<Properties xmlns="http://schemas.openxmlformats.org/officeDocument/2006/custom-properties" xmlns:vt="http://schemas.openxmlformats.org/officeDocument/2006/docPropsVTypes"/>
</file>