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زهير جرانة
</w:t>
      </w:r>
    </w:p>
    <w:p>
      <w:pPr>
        <w:jc w:val="start"/>
        <w:bidi/>
      </w:pPr>
      <w:r>
        <w:rPr>
          <w:rFonts w:ascii="arial" w:hAnsi="arial" w:eastAsia="arial" w:cs="arial"/>
          <w:sz w:val="28"/>
          <w:szCs w:val="28"/>
          <w:b w:val="1"/>
          <w:bCs w:val="1"/>
          <w:rtl/>
        </w:rPr>
        <w:t xml:space="preserve">محمد زهير جرانة
</w:t>
      </w:r>
    </w:p>
    <w:p>
      <w:pPr/>
      <w:r>
        <w:rPr/>
        <w:t xml:space="preserve">محمد زهير جرانة  محمد زهير جرانة: قانوني من أهالي مصر. نال الدكتوراه في القانون من بارس فعين أستاذا بكلية الحقوق في جامعة القاهرة، وعمل بالمحاماة فشارك بالعديد من القضايا الحساسة. وعين وزيرا للشؤون الاجتماعية ثم المواصلات. حصل على جائزة الدولة على 1948 عن كتابه (حق الدولة والأفراد على الأموال العامة).</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زهير جرانة 
</w:t>
      </w:r>
    </w:p>
    <w:p>
      <w:pPr/>
      <w:r>
        <w:rPr/>
        <w:t xml:space="preserve">قانوني، محام.</w:t>
      </w:r>
    </w:p>
    <w:p/>
    <w:p>
      <w:pPr/>
      <w:r>
        <w:rPr/>
        <w:t xml:space="preserve">حصل على درجة الدكتوراة في القانون من باريس، ثم أصبح أستاذاً للقانون العام بكلية حقوق القاهرة.. ثم فضل العمل بالمحاماة، وشارك في العديد من القضايا الحساسة..</w:t>
      </w:r>
    </w:p>
    <w:p/>
    <w:p>
      <w:pPr/>
      <w:r>
        <w:rPr/>
        <w:t xml:space="preserve">وفي أعقاب حريق القاهرة في 26 يناير 1952 م اختاره علي ماهر وزيراً للشؤون الاجتماعية، ثم وزيراً للمواصلات بعد الثورة.</w:t>
      </w:r>
    </w:p>
    <w:p/>
    <w:p>
      <w:pPr/>
      <w:r>
        <w:rPr/>
        <w:t xml:space="preserve">حصل على جائزة الدولة عام 1948 م عن كتابه القانوني المتميز، الذي يعتبر من أهم المراجع القانونية ’’حق الدولة والأفراد على الأموال العامة’’.</w:t>
      </w:r>
    </w:p>
    <w:p/>
    <w:p>
      <w:pPr/>
      <w:r>
        <w:rPr/>
        <w:t xml:space="preserve">وله كتب قانونية أخرى.</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2026-05-15T02:54:03+03:00</dcterms:created>
  <dcterms:modified xsi:type="dcterms:W3CDTF">2026-05-15T02:54:03+03:00</dcterms:modified>
</cp:coreProperties>
</file>

<file path=docProps/custom.xml><?xml version="1.0" encoding="utf-8"?>
<Properties xmlns="http://schemas.openxmlformats.org/officeDocument/2006/custom-properties" xmlns:vt="http://schemas.openxmlformats.org/officeDocument/2006/docPropsVTypes"/>
</file>