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رفيع الدين
</w:t>
      </w:r>
    </w:p>
    <w:p>
      <w:pPr>
        <w:jc w:val="start"/>
        <w:bidi/>
      </w:pPr>
      <w:r>
        <w:rPr>
          <w:rFonts w:ascii="arial" w:hAnsi="arial" w:eastAsia="arial" w:cs="arial"/>
          <w:sz w:val="28"/>
          <w:szCs w:val="28"/>
          <w:b w:val="1"/>
          <w:bCs w:val="1"/>
          <w:rtl/>
        </w:rPr>
        <w:t xml:space="preserve">محمد رفيع الدين
</w:t>
      </w:r>
    </w:p>
    <w:p>
      <w:pPr/>
      <w:r>
        <w:rPr/>
        <w:t xml:space="preserve">محمد رفيع الدين  محمد رفيع الدين: من كبار المفكرين، رئيس مجمع إقبال. ولد بباكستان، وتعلم فيها. قضى عمرا حافلا في خدمة الدين، واهتم بالتربية وعلم النفس. وعكف أخيرا على الدعوة إلى إنشاء جامعة إسلامية نموذجية تجمع بين غايات الدين وروحه.</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2026-05-15T02:10:35+03:00</dcterms:created>
  <dcterms:modified xsi:type="dcterms:W3CDTF">2026-05-15T02:10:35+03:00</dcterms:modified>
</cp:coreProperties>
</file>

<file path=docProps/custom.xml><?xml version="1.0" encoding="utf-8"?>
<Properties xmlns="http://schemas.openxmlformats.org/officeDocument/2006/custom-properties" xmlns:vt="http://schemas.openxmlformats.org/officeDocument/2006/docPropsVTypes"/>
</file>