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الورزازي
</w:t>
      </w:r>
    </w:p>
    <w:p>
      <w:pPr>
        <w:jc w:val="start"/>
        <w:bidi/>
      </w:pPr>
      <w:r>
        <w:rPr>
          <w:rFonts w:ascii="arial" w:hAnsi="arial" w:eastAsia="arial" w:cs="arial"/>
          <w:sz w:val="28"/>
          <w:szCs w:val="28"/>
          <w:b w:val="1"/>
          <w:bCs w:val="1"/>
          <w:rtl/>
        </w:rPr>
        <w:t xml:space="preserve">الورزازي
</w:t>
      </w:r>
    </w:p>
    <w:p>
      <w:pPr/>
      <w:r>
        <w:rPr/>
        <w:t xml:space="preserve">الورزازي  محمد خليل بن محمد بن الطاهر الورزازي: علامة فقيه شاعر. ولد في مراكش، وتعلم بها وحفظ القرآن الكريم مع إتقانه رسمه. وحضر على علماء عصره، ثم رحل إلى فاس، فقرأ على شيوخ جامع القرويين، وعاد إلى بلده مدرسا. عينه الملك محمد الخامس أستاذا لأولاده بالمدرسة المولوية بالرباط ومدرسا كذلك بالمدرسة اليوسفية، وزاول في هذه الأثناء خطة العدالة مع قاضي العاصمة بعد مزاولتها بمراكش، وعين نائب عضو بمجلس الاستئناف الشرعي الأعلى. وكان أول مدير لدار الحديث الحسنية بالرباط فقاضيا مستشارا ومقررا بالمجلس الأعلى حتى أحيل على التقاعد. مال إلى الوعظ والإرشاد. له شعر في مختلف الموضوعات.</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2026-05-15T01:56:21+03:00</dcterms:created>
  <dcterms:modified xsi:type="dcterms:W3CDTF">2026-05-15T01:56:21+03:00</dcterms:modified>
</cp:coreProperties>
</file>

<file path=docProps/custom.xml><?xml version="1.0" encoding="utf-8"?>
<Properties xmlns="http://schemas.openxmlformats.org/officeDocument/2006/custom-properties" xmlns:vt="http://schemas.openxmlformats.org/officeDocument/2006/docPropsVTypes"/>
</file>