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أطيمش
</w:t>
      </w:r>
    </w:p>
    <w:p>
      <w:pPr>
        <w:jc w:val="start"/>
        <w:bidi/>
      </w:pPr>
      <w:r>
        <w:rPr>
          <w:rFonts w:ascii="arial" w:hAnsi="arial" w:eastAsia="arial" w:cs="arial"/>
          <w:sz w:val="28"/>
          <w:szCs w:val="28"/>
          <w:b w:val="1"/>
          <w:bCs w:val="1"/>
          <w:rtl/>
        </w:rPr>
        <w:t xml:space="preserve">أطيمش
</w:t>
      </w:r>
    </w:p>
    <w:p>
      <w:pPr/>
      <w:r>
        <w:rPr/>
        <w:t xml:space="preserve">أطيمش  محسن أطيمش: شاعر باحث. كان من الأساتذة في الجامعة المستنصرية ببغداد. ترك عددا من الكتب، منها في الشعر (الأناشيد)، (مدن جديدة). ومن دراساته (الشاعر العربي مسرحيا)، (دير الملاك)، (دراسة في الشعر العربي)، (تحولات الشجرة)، (موسيقا الشعر).</w:t>
      </w:r>
    </w:p>
    <w:p/>
    <w:p>
      <w:pPr>
        <w:jc w:val="start"/>
        <w:bidi/>
      </w:pPr>
      <w:r>
        <w:rPr>
          <w:sz w:val="24"/>
          <w:szCs w:val="24"/>
          <w:b w:val="1"/>
          <w:bCs w:val="1"/>
          <w:rtl/>
        </w:rPr>
        <w:t xml:space="preserve">
إتمام الأعلام،(دار صادر - بيروت،1999،ط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2026-05-14T23:54:14+03:00</dcterms:created>
  <dcterms:modified xsi:type="dcterms:W3CDTF">2026-05-14T23:54:14+03:00</dcterms:modified>
</cp:coreProperties>
</file>

<file path=docProps/custom.xml><?xml version="1.0" encoding="utf-8"?>
<Properties xmlns="http://schemas.openxmlformats.org/officeDocument/2006/custom-properties" xmlns:vt="http://schemas.openxmlformats.org/officeDocument/2006/docPropsVTypes"/>
</file>