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فردينان توتل
</w:t>
      </w:r>
    </w:p>
    <w:p>
      <w:pPr>
        <w:jc w:val="start"/>
        <w:bidi/>
      </w:pPr>
      <w:r>
        <w:rPr>
          <w:rFonts w:ascii="arial" w:hAnsi="arial" w:eastAsia="arial" w:cs="arial"/>
          <w:sz w:val="28"/>
          <w:szCs w:val="28"/>
          <w:b w:val="1"/>
          <w:bCs w:val="1"/>
          <w:rtl/>
        </w:rPr>
        <w:t xml:space="preserve">فردينان توتل
</w:t>
      </w:r>
    </w:p>
    <w:p>
      <w:pPr/>
      <w:r>
        <w:rPr/>
        <w:t xml:space="preserve">فردينان توتل  فردينان توتل اليسوعي: أب باحث، له اشتغال بالتاريخ. ولد بحلب وتعلم فيها وفي فرنسة وايطالية وإنكلترة. وانضم إلى الرهبانية وعلم في القاهرة وبيروت. له (المنجد في الأدب والعلوم) وعنه أخذ (المنجد في الإعلام)، (وثائق تاريخية عن حلب)، (الحركة الفكرية في سورية) وحقق (تاريخ الأزمنة) للبطريرك الدويهي. وساهم في تأليف المعجم المفهرس لألفاظ الحديث النبوي مع لفيف من المستشرقين.</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2026-05-14T21:45:12+03:00</dcterms:created>
  <dcterms:modified xsi:type="dcterms:W3CDTF">2026-05-14T21:45:12+03:00</dcterms:modified>
</cp:coreProperties>
</file>

<file path=docProps/custom.xml><?xml version="1.0" encoding="utf-8"?>
<Properties xmlns="http://schemas.openxmlformats.org/officeDocument/2006/custom-properties" xmlns:vt="http://schemas.openxmlformats.org/officeDocument/2006/docPropsVTypes"/>
</file>