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فاروق منيب
</w:t>
      </w:r>
    </w:p>
    <w:p>
      <w:pPr>
        <w:jc w:val="start"/>
        <w:bidi/>
      </w:pPr>
      <w:r>
        <w:rPr>
          <w:rFonts w:ascii="arial" w:hAnsi="arial" w:eastAsia="arial" w:cs="arial"/>
          <w:sz w:val="28"/>
          <w:szCs w:val="28"/>
          <w:b w:val="1"/>
          <w:bCs w:val="1"/>
          <w:rtl/>
        </w:rPr>
        <w:t xml:space="preserve">فاروق منيب
</w:t>
      </w:r>
    </w:p>
    <w:p>
      <w:pPr/>
      <w:r>
        <w:rPr/>
        <w:t xml:space="preserve">فاروق منيب  فاروق منيب: صحفي من أدباء مصر. كان رئيسا للقسم الأدبي بصحيفة (المساء) ثم (الجمهورية). منح جائزة الدولة التقديرية للقصة القصيرة ووسام العلوم والفنون من الدرجة الأولى. له عدد من المجموعات القصصية منها (آدم الصغير) ومسرحية وكتاب في النقد (دراسات أدبية معاصرة). توفي بلندن.</w:t>
      </w:r>
    </w:p>
    <w:p/>
    <w:p>
      <w:pPr>
        <w:jc w:val="start"/>
        <w:bidi/>
      </w:pPr>
      <w:r>
        <w:rPr>
          <w:sz w:val="24"/>
          <w:szCs w:val="24"/>
          <w:b w:val="1"/>
          <w:bCs w:val="1"/>
          <w:rtl/>
        </w:rPr>
        <w:t xml:space="preserve">
إتمام الأعلام،(دار صادر - بيروت،1999،ط 1،ج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فاروق منيب 
</w:t>
      </w:r>
    </w:p>
    <w:p>
      <w:pPr/>
      <w:r>
        <w:rPr/>
        <w:t xml:space="preserve">روائي، قاص، ناقد أدبي.</w:t>
      </w:r>
    </w:p>
    <w:p/>
    <w:p>
      <w:pPr/>
      <w:r>
        <w:rPr/>
        <w:t xml:space="preserve">بدأ حياته الصحفية مشرفاً على الصفحة الأدبية في جريدة ’’المساء’’ المصرية، ثم انتقل إلى ’’الجمهورية’’.</w:t>
      </w:r>
    </w:p>
    <w:p/>
    <w:p>
      <w:pPr/>
      <w:r>
        <w:rPr/>
        <w:t xml:space="preserve">وهو مؤلف روايات ومجموعات قصصية عدة.</w:t>
      </w:r>
    </w:p>
    <w:p/>
    <w:p>
      <w:pPr/>
      <w:r>
        <w:rPr/>
        <w:t xml:space="preserve">وكان أسلوبه الواقعي يعكس صورة الحياة في الريف المصري.</w:t>
      </w:r>
    </w:p>
    <w:p/>
    <w:p>
      <w:pPr/>
      <w:r>
        <w:rPr/>
        <w:t xml:space="preserve">من آثاره:</w:t>
      </w:r>
    </w:p>
    <w:p/>
    <w:p>
      <w:pPr/>
      <w:r>
        <w:rPr/>
        <w:t xml:space="preserve">- دراسات أدبية معاصرة - القاهرة: الدار القومية، 1385 هـ، 132 ص - (من الشرق والغرب).</w:t>
      </w:r>
    </w:p>
    <w:p/>
    <w:p>
      <w:pPr/>
      <w:r>
        <w:rPr/>
        <w:t xml:space="preserve">- آدم الصغير: مجموعة قصصية - القاهرة: الهيئة المصرية العامة للكتاب، 1393 هـ، 156 ص - (قصص مختارة).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2026-05-14T21:44:21+03:00</dcterms:created>
  <dcterms:modified xsi:type="dcterms:W3CDTF">2026-05-14T21:44:21+03:00</dcterms:modified>
</cp:coreProperties>
</file>

<file path=docProps/custom.xml><?xml version="1.0" encoding="utf-8"?>
<Properties xmlns="http://schemas.openxmlformats.org/officeDocument/2006/custom-properties" xmlns:vt="http://schemas.openxmlformats.org/officeDocument/2006/docPropsVTypes"/>
</file>