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 إسحاق بن إبراهيم بن سنين أبو القاسم الختلي: من رجال الحديث. نسبته إلى ’’ ختلان’’ قرب سمرقند. له (الديباج في الحديث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الحتلي
</w:t>
      </w:r>
    </w:p>
    <w:p>
      <w:pPr/>
      <w:r>
        <w:rPr/>
        <w:t xml:space="preserve">إسحاق الحتلي إسحاق بن إبراهيم بن سنين الحتلي أبو القاسم نزيل بغذاذ. قال الدارقطني: ليس بالقوي. توفي سنة ثلاث وثمانين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2026-07-05T03:23:13+03:00</dcterms:created>
  <dcterms:modified xsi:type="dcterms:W3CDTF">2026-07-05T03:23:13+03:00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