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قوس
</w:t>
      </w:r>
    </w:p>
    <w:p>
      <w:pPr>
        <w:jc w:val="start"/>
        <w:bidi/>
      </w:pPr>
      <w:r>
        <w:rPr>
          <w:rFonts w:ascii="arial" w:hAnsi="arial" w:eastAsia="arial" w:cs="arial"/>
          <w:sz w:val="28"/>
          <w:szCs w:val="28"/>
          <w:b w:val="1"/>
          <w:bCs w:val="1"/>
          <w:rtl/>
        </w:rPr>
        <w:t xml:space="preserve">أبو قوس
</w:t>
      </w:r>
    </w:p>
    <w:p>
      <w:pPr/>
      <w:r>
        <w:rPr/>
        <w:t xml:space="preserve">أبو قوس  عمر أبو قوس: شاعر أديب. ولد في حلب وتعلم في المدرسة العربية الإسلامية ثم في اللاييك. عين مدرسا ثم مديرا للإذاعة والمطبوعات ببلده فمديرا لإحدى النواحي حتى أحيل على التقاعد. من دواوينه (حروف من نار)، (وحي الليل)، (العيون الخضر)، (جراح قلب)، (نغمات قلب)، (بعض أشعاري) مختارات. وله كتاب (هذا طريقنا) في السياسة.</w:t>
      </w:r>
    </w:p>
    <w:p/>
    <w:p>
      <w:pPr>
        <w:jc w:val="start"/>
        <w:bidi/>
      </w:pPr>
      <w:r>
        <w:rPr>
          <w:sz w:val="24"/>
          <w:szCs w:val="24"/>
          <w:b w:val="1"/>
          <w:bCs w:val="1"/>
          <w:rtl/>
        </w:rPr>
        <w:t xml:space="preserve">
إتمام الأعلام،(دار صادر - بيروت،1999،ط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2026-05-14T20:32:17+03:00</dcterms:created>
  <dcterms:modified xsi:type="dcterms:W3CDTF">2026-05-14T20:32:17+03:00</dcterms:modified>
</cp:coreProperties>
</file>

<file path=docProps/custom.xml><?xml version="1.0" encoding="utf-8"?>
<Properties xmlns="http://schemas.openxmlformats.org/officeDocument/2006/custom-properties" xmlns:vt="http://schemas.openxmlformats.org/officeDocument/2006/docPropsVTypes"/>
</file>