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المك
</w:t>
      </w:r>
    </w:p>
    <w:p>
      <w:pPr>
        <w:jc w:val="start"/>
        <w:bidi/>
      </w:pPr>
      <w:r>
        <w:rPr>
          <w:rFonts w:ascii="arial" w:hAnsi="arial" w:eastAsia="arial" w:cs="arial"/>
          <w:sz w:val="28"/>
          <w:szCs w:val="28"/>
          <w:b w:val="1"/>
          <w:bCs w:val="1"/>
          <w:rtl/>
        </w:rPr>
        <w:t xml:space="preserve">علي المك
</w:t>
      </w:r>
    </w:p>
    <w:p>
      <w:pPr/>
      <w:r>
        <w:rPr/>
        <w:t xml:space="preserve">علي المك  علي بن محمد الملك: روائي، قصاص. ولد في أم درمان، وتخرج من جامعة الخرطوم، وعين أستاذا بها بعد أن أرسل في بعثة إلى جامعة إنديانا بأميركا لنيل درجة الماجستير، فتخصص بآداب الزنوج والهنود الحمر، وكان مديرا لدار النشر الجامعية فمعيدا لشعبة الترجمة. واختير رئيسا لاتحاد الكتاب السودانيين. كتب في القصة (البرجوازية الصغيرة)، (في قرية)، (القمر جالس في فناء داره)، (وهل أبصر أعمى المعرة)، (الصعود إلى أسفل المدينة) وفي الشعر (مدينة من تراب) وله في الدراسات (ديوان البنا)، (ديوان خليل فرح) وترجم (نماذج من الأدب الزنجي الأمريكي)، (الأرض الآثمة).</w:t>
      </w:r>
    </w:p>
    <w:p/>
    <w:p>
      <w:pPr>
        <w:jc w:val="start"/>
        <w:bidi/>
      </w:pPr>
      <w:r>
        <w:rPr>
          <w:sz w:val="24"/>
          <w:szCs w:val="24"/>
          <w:b w:val="1"/>
          <w:bCs w:val="1"/>
          <w:rtl/>
        </w:rPr>
        <w:t xml:space="preserve">
إتمام الأعلام،(دار صادر - بيروت،1999،ط 1،ج 1،ص 190)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المك 
</w:t>
      </w:r>
    </w:p>
    <w:p>
      <w:pPr/>
      <w:r>
        <w:rPr/>
        <w:t xml:space="preserve">أديب، كاتب.</w:t>
      </w:r>
    </w:p>
    <w:p/>
    <w:p>
      <w:pPr/>
      <w:r>
        <w:rPr/>
        <w:t xml:space="preserve">رئيس اتحاد الكتاب السوادنيين.</w:t>
      </w:r>
    </w:p>
    <w:p/>
    <w:p>
      <w:pPr/>
      <w:r>
        <w:rPr/>
        <w:t xml:space="preserve">ولد في مدينة أم درمان، وبعد تخرجه من جامعة الخرطوم ابتعث إلى جامعة إنديانا بالولايات المتحدة الأمريكية لنيل درجة الماجستير، حيث نهل من الآداب الأمريكية بشكل عام، وآداب الهنود الحمر والزنوج بشكل خاص، حتى إنه ترجم بعضاً من أشعارهم.</w:t>
      </w:r>
    </w:p>
    <w:p/>
    <w:p>
      <w:pPr/>
      <w:r>
        <w:rPr/>
        <w:t xml:space="preserve">وكان مطلعاً على التراث العربي، كما عرف بباعه في الموسيقى، وقد عمل أستاذاً بجامعة الخرطوم، ومديراً لدار النشر الجامعية، فعميداً لشعبة الترجمة والتعريب بالجامعة.</w:t>
      </w:r>
    </w:p>
    <w:p/>
    <w:p>
      <w:pPr/>
      <w:r>
        <w:rPr/>
        <w:t xml:space="preserve">من مؤلفاته: ’’مدينة من تراب’’ و’’الصعود إلى أسفل المدينة’’ و’’حمى الدريس’’ و’’البرجوازية الصغيرة’’ والكتاب الأخير شاركه في كتابته الشاعر صلاح أحمد إبراهيم.</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2026-05-14T20:32:25+03:00</dcterms:created>
  <dcterms:modified xsi:type="dcterms:W3CDTF">2026-05-14T20:32:25+03:00</dcterms:modified>
</cp:coreProperties>
</file>

<file path=docProps/custom.xml><?xml version="1.0" encoding="utf-8"?>
<Properties xmlns="http://schemas.openxmlformats.org/officeDocument/2006/custom-properties" xmlns:vt="http://schemas.openxmlformats.org/officeDocument/2006/docPropsVTypes"/>
</file>