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شوقي
</w:t>
      </w:r>
    </w:p>
    <w:p>
      <w:pPr>
        <w:jc w:val="start"/>
        <w:bidi/>
      </w:pPr>
      <w:r>
        <w:rPr>
          <w:rFonts w:ascii="arial" w:hAnsi="arial" w:eastAsia="arial" w:cs="arial"/>
          <w:sz w:val="28"/>
          <w:szCs w:val="28"/>
          <w:b w:val="1"/>
          <w:bCs w:val="1"/>
          <w:rtl/>
        </w:rPr>
        <w:t xml:space="preserve">عبد المنعم شوقي
</w:t>
      </w:r>
    </w:p>
    <w:p>
      <w:pPr/>
      <w:r>
        <w:rPr/>
        <w:t xml:space="preserve">عبد المنعم شوقي  عبد المنعم شوقي: من علماء الاجتماع المصريين. تعلم بجمعية الشبان المسيحيين فأرسلته في بعثة لدراسة الخدمة الاجتماعية بجامعة كولومبيا فحصل منها على درجة الدكتوراه عام 1958 وتقلب في المناصب الجامعية حتى صار عميدا لكلية الآداب بجامعة المنيا. كما كان خبيرا ببعض منظمات الأمم المتحدة وأسهم في كثير من مشروعات التنمية في عدد من بلدان آسيا وإفريقية والشرق الأوسط، واختير مستشارا للتنمية والتخطيط الاجتماعي لدى بعض الحكومات والجامعات العربية، وانتخب نقيبا للاجتماعيين ببلاده. رشح لمنصب مستشار إسلامي لرئيس باكستان محمد علي جناح فاعتذر لعد إلمامه في مجال العلوم الإسلامية. له (علم الاجتماع والاجتماعيون: تجارب وخبرات)، (التنمية في المجتمعات الجديدة بالأراضي المستصلحة)، (طريق أساليب التدريب)، (طفل الأسرة الفقيرة). وله مقالات وأبحاث ميدانية.</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شوقي 
</w:t>
      </w:r>
    </w:p>
    <w:p>
      <w:pPr/>
      <w:r>
        <w:rPr/>
        <w:t xml:space="preserve">عالم اجتماع.</w:t>
      </w:r>
    </w:p>
    <w:p/>
    <w:p>
      <w:pPr/>
      <w:r>
        <w:rPr/>
        <w:t xml:space="preserve">أستاذ ورئيس قسم الاجتماع وعميد كلية الآداب بجامعة المنيا. عمل خبيراً ببعض منظمات الأمم المتحدة (الفاو واليونيسيف)، وأسهم في كثير من مشروعات التنمية في عدد من بلدان آسيا وإفريقيا والشرق الأوسط، وعمل مستشاراً للتنمية والتخطيط الاجتماعي لدى بعض الحكومات والجامعات العربية، واختير في أكثر من دورة نقيباً للاجتماعيين في مصر، ومثل بلده في كثير من المؤتمرات والندوات العلمية المهتمة، بقضايا التنمية ومشكلاتها.</w:t>
      </w:r>
    </w:p>
    <w:p/>
    <w:p>
      <w:pPr/>
      <w:r>
        <w:rPr/>
        <w:t xml:space="preserve">وقد كتب في رحلة حياته بالتفصيل، وأعماله العلمية داخل مصر وخارجها في كتاب ’’علم الاجتماع والاجتماعيون’’، وفيه ذكر تأثره بسلامة موسى، وتعلمه في جمعية الشبان المسيحية، وأنها هي التي أرسلته في بعثة لدراسة الخدمة الاجتماعية في جامعة كولومبيا.. وأنه حصل منها على الدكتوراه قبل نهاية عام 1958 م.</w:t>
      </w:r>
    </w:p>
    <w:p/>
    <w:p>
      <w:pPr/>
      <w:r>
        <w:rPr/>
        <w:t xml:space="preserve">وفي رحلته إلى باكستان ذكر أنه رشح لأن يكون مستشاراً إسلامياً لرئيسها محمد علي جناح ولكنه اعتذر عن قبول هذا المنصب لعدم إلمامه في مجال العلوم الإسلامية.</w:t>
      </w:r>
    </w:p>
    <w:p/>
    <w:p>
      <w:pPr/>
      <w:r>
        <w:rPr/>
        <w:t xml:space="preserve">نشر ثلاثة كتب عن التنمية في المجتمعات الجديدة بالأراضي المستصلحة، وعن طريق أساليب التدريب، وعن طفل الأسرة الفقيرة.. إضافة إلى توصيات ومقالات وتقارير وأبحاث ميدانية للمؤتمرات وغيرها.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2026-05-14T18:33:41+03:00</dcterms:created>
  <dcterms:modified xsi:type="dcterms:W3CDTF">2026-05-14T18:33:41+03:00</dcterms:modified>
</cp:coreProperties>
</file>

<file path=docProps/custom.xml><?xml version="1.0" encoding="utf-8"?>
<Properties xmlns="http://schemas.openxmlformats.org/officeDocument/2006/custom-properties" xmlns:vt="http://schemas.openxmlformats.org/officeDocument/2006/docPropsVTypes"/>
</file>