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عزام
</w:t>
      </w:r>
    </w:p>
    <w:p>
      <w:pPr>
        <w:jc w:val="start"/>
        <w:bidi/>
      </w:pPr>
      <w:r>
        <w:rPr>
          <w:rFonts w:ascii="arial" w:hAnsi="arial" w:eastAsia="arial" w:cs="arial"/>
          <w:sz w:val="28"/>
          <w:szCs w:val="28"/>
          <w:b w:val="1"/>
          <w:bCs w:val="1"/>
          <w:rtl/>
        </w:rPr>
        <w:t xml:space="preserve">عبد الله عزام
</w:t>
      </w:r>
    </w:p>
    <w:p>
      <w:pPr/>
      <w:r>
        <w:rPr/>
        <w:t xml:space="preserve">عبد الله عزام  عبد الله بن يوسف عزام: عالم مجاهد من أهالي فلسطين. ولد في قرية سيلة الحارثية بقضاء جنين بفلسطين، وتعلم به وبنابلس، وحفظ القرآن الكريم، ثم سافر إلى دمشق فتعلم الشريعة الإسلامية بجامعتها. عمل مدة ثم استقال من وظيفته، وتفرغ لتدريب الشباب والدعوة. شارك بعمليات داخل الأرض المحتلة، أشهرها عملية الحزام الأخضر في بيسان، ثم عاد لطلب العلم فالتحق بالأزهر، وحصل على الدكتوراه في أصول الفقه، وقصد عمان مدرسا في جامعتها، ثم انتقل إلى جامعة الملك عبد العزيز بجدة. ثم إلى الجامعة الإسلامية بإسلام آباد. وما لبث أن التحق بالمجاهدين الأفغان عام 1981، وأدار من بيشاور مكتب الخدمات، وأرسل عشرات القوافل المحملة بالسلاح إلى أقصى الشمال الأفغاني، وبنى عدة مستشفيات ومدارس وكفل مئات الأيتام وكان حلقة اتصال بين المجاهدين الأفغان والمؤيدين لهم في البلدان العربية. وأسس مجلة (رسالة الجهاد) ونشرة (لهيب المعركة). له (آيات الرحمن في جهاد الأفغان)، (الإسلام ومستقبل البشرية)، (الحق بالقافلة)، (حكم العمل في جماعة والأمر بالمعروف والنهي عن المنكر)، (حماس: الجذور التاريخية والميثاق)، (الدفاع عن أراضي المسلمين أهم فروض الأعيان)، (دلالة الكتاب والسنة على الأحكام من حيث البيان والإجمال أو الظهور والخفاء) رسالته للدكتوراه. (السرطان الأحمر)، (عبر وبصائر للجهاد في العصر الحاضر)، (العقيدة وأثرها في بناء الجيل)، (المأثورات في ثوبه الجديد) لحسن البنا (تحقيق)، (المنارة المفقودة) ولحسن حسين (الشهيد عبد الله عزام مجاهدا في فلسطين وأفغانستان) ولمحمد العامر (الشيخ المجاهد عبد الله عزام: الرجل التي ترجم الأقوال إلى أفعال) ولعدنان النحوي (عبد الله عزام: أحداث ومواقف)، ولأحمد سعيد عزام (من مناقب الإمام الشهيد عبد الله عزام). ولبشير أبي رمان (العالم المجاهد الشيخ عبد الله عزام) ولحسين جرار (الشهيد عبد الله عزام رجل دعوة ومدرسة جهاد) وطبعت (وصية الشيخ الشهيد عبد الله عزام).</w:t>
      </w:r>
    </w:p>
    <w:p/>
    <w:p>
      <w:pPr>
        <w:jc w:val="start"/>
        <w:bidi/>
      </w:pPr>
      <w:r>
        <w:rPr>
          <w:sz w:val="24"/>
          <w:szCs w:val="24"/>
          <w:b w:val="1"/>
          <w:bCs w:val="1"/>
          <w:rtl/>
        </w:rPr>
        <w:t xml:space="preserve">
إتمام الأعلام،(دار صادر - بيروت،1999،ط 1،ج 1،ص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يوسف عزام 
</w:t>
      </w:r>
    </w:p>
    <w:p>
      <w:pPr/>
      <w:r>
        <w:rPr/>
        <w:t xml:space="preserve">العالم، الشجاع، المجاهد، المصلح. أمير المجاهدين العرب في أفغانستان.</w:t>
      </w:r>
    </w:p>
    <w:p/>
    <w:p>
      <w:pPr/>
      <w:r>
        <w:rPr/>
        <w:t xml:space="preserve">ولد في ’’سيلة الحارثية’’ من أعمال مدينة جنين بفلسطين. وتلقى علومه الابتدائية والإعدادية في مدرسة القرية، وكمل دراسته في خضورية الزراعية في مدينة طولكرم.. وقد كان ملازماً لتلاوة القرآن، كما كان ملازماً لمسجد القرية يعطي الدروس الدينية.</w:t>
      </w:r>
    </w:p>
    <w:p/>
    <w:p>
      <w:pPr/>
      <w:r>
        <w:rPr/>
        <w:t xml:space="preserve">تابع دراسته الجامعية في جامعة دمشق ’’كلية الشريعة’’ ونال منها شهادة الليسانس في الشريعة عام 1966 م. وفي هذه الفترة اشترك في بعض العمليات على أرض فلسطين، كما أشرف على عمليات في معارك أخرى.</w:t>
      </w:r>
    </w:p>
    <w:p/>
    <w:p>
      <w:pPr/>
      <w:r>
        <w:rPr/>
        <w:t xml:space="preserve">ثم انتسب إلى جامعة الأزهر ونال الماجستير في أصول الفقه سنة 1969 م، وعمل بعد ذلك محاضراً في كلية الشريعة في عمان، ثم أوفد إلى القاهرة لنيل شهادة الدكتوراه، وقد حصل عليها في أصول الفقه عام 1973 م.</w:t>
      </w:r>
    </w:p>
    <w:p/>
    <w:p>
      <w:pPr/>
      <w:r>
        <w:rPr/>
        <w:t xml:space="preserve">ثم عمل مدرساً في الجامعة الأردنية (كلية الشريعة).. ثم انتقل للعمل في جامعة الملك عبد العزيز بجدة، وبعدها عمل في الجامعة الإسلامية بإسلام آباد عام 1984 م.. ثم قدم استقالته من الجامعة الإسلامية وتفرغ للعمل في الجهاد الأفغاني.</w:t>
      </w:r>
    </w:p>
    <w:p/>
    <w:p>
      <w:pPr/>
      <w:r>
        <w:rPr/>
        <w:t xml:space="preserve">وقد كان له دور مهم في مسيرة هذا الجهاد، إذ كان حلقة اتصال بين المجاهدين الأفغان والمؤيدين لهم في البلدان العربية. كما أشرف على عمليات واسعة لتقديم الخدمات والمساعدات المختلفة من تعليمية وصحية وعسكرية للمهاجرين والمجاهدين الأفغان وأولادهم منذ عام 1983 م.</w:t>
      </w:r>
    </w:p>
    <w:p/>
    <w:p>
      <w:pPr/>
      <w:r>
        <w:rPr/>
        <w:t xml:space="preserve">وأسس مجلة ’’رسالة الجهاد’’ لتكون منبراً إعلامياً شهرياً لنشر أخبار الجهاد الأفغاني.. وكذلك ’’لهيب المعركة’’، وهي نشرة أسبوعية خاصة بالجهاد الأفغاني تتناول آخر الأحداث.</w:t>
      </w:r>
    </w:p>
    <w:p/>
    <w:p>
      <w:pPr/>
      <w:r>
        <w:rPr/>
        <w:t xml:space="preserve">استشهد مع اثنين من أبنائه (محمد وإبراهيم) بينما كانوا متوجهين إلى مسجد ’’سبع الليل’’ لإلقاء خطبة الجمعة.</w:t>
      </w:r>
    </w:p>
    <w:p/>
    <w:p>
      <w:pPr/>
      <w:r>
        <w:rPr/>
        <w:t xml:space="preserve">ومما كتب في سيرته وجهاده:</w:t>
      </w:r>
    </w:p>
    <w:p/>
    <w:p>
      <w:pPr/>
      <w:r>
        <w:rPr/>
        <w:t xml:space="preserve">- الشهيد عبد الله عزام مجاهداً في فلسطين وأفغانستان / بقلم حسن خليل حسين - الرياض: دار أسامة، 1410 هـ، 83 ص.</w:t>
      </w:r>
    </w:p>
    <w:p/>
    <w:p>
      <w:pPr/>
      <w:r>
        <w:rPr/>
        <w:t xml:space="preserve">- الشيخ المجاهد عبد الله عزام: الرجل الذي ترجم الأقوال إلى أفعال / محمد عبد الله العامر. - الكويت: مكتبة دار البيان، 1410 هـ، 400 ص.</w:t>
      </w:r>
    </w:p>
    <w:p/>
    <w:p>
      <w:pPr/>
      <w:r>
        <w:rPr/>
        <w:t xml:space="preserve">- عبد الله عزام: أحداث ومواقف / عدنان علي النحوي - الرياض: دار النحوي، 1414 هـ، 116 ص.</w:t>
      </w:r>
    </w:p>
    <w:p/>
    <w:p>
      <w:pPr/>
      <w:r>
        <w:rPr/>
        <w:t xml:space="preserve">- من مناقب الإمام الشهيد عبد الله عزام / أحمد سعيد عزام - بيشاور: د. ن، 1412 هـ، 95 ص.</w:t>
      </w:r>
    </w:p>
    <w:p/>
    <w:p>
      <w:pPr/>
      <w:r>
        <w:rPr/>
        <w:t xml:space="preserve">- وعلمت أن الأستاذ حيدر بشعان البدراني يعد عنه كتاباً جامعاً.</w:t>
      </w:r>
    </w:p>
    <w:p/>
    <w:p>
      <w:pPr/>
      <w:r>
        <w:rPr/>
        <w:t xml:space="preserve">وله - رحمه الله - كتب كثيرة، طبعت طبعات عديدة، منها:</w:t>
      </w:r>
    </w:p>
    <w:p/>
    <w:p>
      <w:pPr/>
      <w:r>
        <w:rPr/>
        <w:t xml:space="preserve">- آيات الرحمن في جهاد الأفغان - ط 2 - الزرقاء، الأردن: مكتبة المنار، 1407 هـ، 194 ص. ط 3 - إسلام آباد: دار الأمان. ط 4 - جدة: دار المجتمع، 1405 هـ، 195 ص. ط 5 - جدة: دار المجتمع، 1405 هـ، 194 ص. - ط 8 - جدة: دار المجتمع، 1406 هـ، 1407 هـ 194 ص. ط 10 - جدة: دار المجتمع، 194 ص.</w:t>
      </w:r>
    </w:p>
    <w:p/>
    <w:p>
      <w:pPr/>
      <w:r>
        <w:rPr/>
        <w:t xml:space="preserve">- أذكار الصباح والمساء الصحيحة - جدة: دار المجتمع.</w:t>
      </w:r>
    </w:p>
    <w:p/>
    <w:p>
      <w:pPr/>
      <w:r>
        <w:rPr/>
        <w:t xml:space="preserve">- الإسلام ومستقبل البشرية - الزرقاء: مكتبة المنار، 1400 هـ. ط 2 - الزرقاء: مكتبة المنار، 1402 هـ.</w:t>
      </w:r>
    </w:p>
    <w:p/>
    <w:p>
      <w:pPr/>
      <w:r>
        <w:rPr/>
        <w:t xml:space="preserve">- الحق بالقافلة: ط 2 - الكويت: مكتبة الصحوة، 1409 هـ، 47 ص.</w:t>
      </w:r>
    </w:p>
    <w:p/>
    <w:p>
      <w:pPr/>
      <w:r>
        <w:rPr/>
        <w:t xml:space="preserve">- حكم العمل في جماعة، والأمر بالمعروف والنهي عن المنكر - بيروت: دار ابن حزم؛ صنعاء: مكتبة الجيل الجديد، 1412 هـ، 56 ص.</w:t>
      </w:r>
    </w:p>
    <w:p/>
    <w:p>
      <w:pPr/>
      <w:r>
        <w:rPr/>
        <w:t xml:space="preserve">- حماس: الجذور التاريخية والميثاق، 1409 هـ.</w:t>
      </w:r>
    </w:p>
    <w:p/>
    <w:p>
      <w:pPr/>
      <w:r>
        <w:rPr/>
        <w:t xml:space="preserve">- الدفاع عن أراضي المسلمين أهم فروض الأعيان - إسلام آباد: دار الأمان، 1406 هـ. جدة: توزيع دار المجتمع، 1408 هـ، 94 ص.</w:t>
      </w:r>
    </w:p>
    <w:p/>
    <w:p>
      <w:pPr/>
      <w:r>
        <w:rPr/>
        <w:t xml:space="preserve">- دلالة الكتاب والسنة على الأحكام من حيث البيان والإجمال أو الظهور والخفاء. - باكستان:؟، 1414 هـ (الأصل: رسالة دكتوراه - جامعة الأزهر، كلية الشريعة والقانون، 1392 هـ).</w:t>
      </w:r>
    </w:p>
    <w:p/>
    <w:p>
      <w:pPr/>
      <w:r>
        <w:rPr/>
        <w:t xml:space="preserve">- السرطان الأحمر - عمان: مكتبة الأقصى، 1400 هـ.</w:t>
      </w:r>
    </w:p>
    <w:p/>
    <w:p>
      <w:pPr/>
      <w:r>
        <w:rPr/>
        <w:t xml:space="preserve">- عبر وبصائر للجهاد في العصر الحاصر - جدة: دار المجتمع، 1408 هـ.</w:t>
      </w:r>
    </w:p>
    <w:p/>
    <w:p>
      <w:pPr/>
      <w:r>
        <w:rPr/>
        <w:t xml:space="preserve">- العقيدة وأثرها في بناء الجليل، ط 3 - عمان: مكتبة الرسالة. ط 3، مزيدة ومنقحة - عمان: مكتبة الأقصى، 1400 هـ، 232 ص.</w:t>
      </w:r>
    </w:p>
    <w:p/>
    <w:p>
      <w:pPr/>
      <w:r>
        <w:rPr/>
        <w:t xml:space="preserve">- المأثورات في ثوبه الجديد / حسن البنا (تخريج وتنقيح وتعليق بالاشتراك مع إرشاد الحق الأثري) - جدة: دار المجتمع، 1410 هـ، 117 ص.</w:t>
      </w:r>
    </w:p>
    <w:p/>
    <w:p>
      <w:pPr/>
      <w:r>
        <w:rPr/>
        <w:t xml:space="preserve">- المنارة المفقودة - ط 2 - جدة: دار المجتمع، 1408 هـ، 103 ص.</w:t>
      </w:r>
    </w:p>
    <w:p/>
    <w:p>
      <w:pPr/>
      <w:r>
        <w:rPr/>
        <w:t xml:space="preserve">- وصية الشيخ الشهيد عبد الله عزام - بيشاور: مكتب الخدمات، 1406 هـ، 48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2026-05-14T17:38:24+03:00</dcterms:created>
  <dcterms:modified xsi:type="dcterms:W3CDTF">2026-05-14T17:38:24+03:00</dcterms:modified>
</cp:coreProperties>
</file>

<file path=docProps/custom.xml><?xml version="1.0" encoding="utf-8"?>
<Properties xmlns="http://schemas.openxmlformats.org/officeDocument/2006/custom-properties" xmlns:vt="http://schemas.openxmlformats.org/officeDocument/2006/docPropsVTypes"/>
</file>