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عطفة
</w:t>
      </w:r>
    </w:p>
    <w:p>
      <w:pPr>
        <w:jc w:val="start"/>
        <w:bidi/>
      </w:pPr>
      <w:r>
        <w:rPr>
          <w:rFonts w:ascii="arial" w:hAnsi="arial" w:eastAsia="arial" w:cs="arial"/>
          <w:sz w:val="28"/>
          <w:szCs w:val="28"/>
          <w:b w:val="1"/>
          <w:bCs w:val="1"/>
          <w:rtl/>
        </w:rPr>
        <w:t xml:space="preserve">عطفة
</w:t>
      </w:r>
    </w:p>
    <w:p>
      <w:pPr/>
      <w:r>
        <w:rPr/>
        <w:t xml:space="preserve">عطفة  عبد الله بن محمد علي عطفة: من وزراء الدفاع بسورية. تخرج في المدرسة الحربية العثمانية سنة 1915، ودرس في مدرسة الأركان الحربية العليا بباريس، وحصل على شهادة ركن. شارك بحرب فلسطين سنة 1918 زمن الملك فيصل وقاتل في ميسلون. رفع لرتبة لواء سنة 1949. تولى رئاسة أركان الجيش السوري ووزارة الدفاع. منح أوسمة عديدة، أهمها وسام الاستحقاق السوري من الدرجتين الثالثة والأولى ثم الممتازة ووسام الحرب السوري الممتاز.</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2026-05-14T17:56:15+03:00</dcterms:created>
  <dcterms:modified xsi:type="dcterms:W3CDTF">2026-05-14T17:56:15+03:00</dcterms:modified>
</cp:coreProperties>
</file>

<file path=docProps/custom.xml><?xml version="1.0" encoding="utf-8"?>
<Properties xmlns="http://schemas.openxmlformats.org/officeDocument/2006/custom-properties" xmlns:vt="http://schemas.openxmlformats.org/officeDocument/2006/docPropsVTypes"/>
</file>