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الهندي
</w:t>
      </w:r>
    </w:p>
    <w:p>
      <w:pPr>
        <w:jc w:val="start"/>
        <w:bidi/>
      </w:pPr>
      <w:r>
        <w:rPr>
          <w:rFonts w:ascii="arial" w:hAnsi="arial" w:eastAsia="arial" w:cs="arial"/>
          <w:sz w:val="28"/>
          <w:szCs w:val="28"/>
          <w:b w:val="1"/>
          <w:bCs w:val="1"/>
          <w:rtl/>
        </w:rPr>
        <w:t xml:space="preserve">إبراهيم الهندي
</w:t>
      </w:r>
    </w:p>
    <w:p>
      <w:pPr/>
      <w:r>
        <w:rPr/>
        <w:t xml:space="preserve">إبراهيم الهندي  إبراهيم بن صالح الهندي ثم الصنعاني: شاعر اليمن في عصره. له (ديوان شعر) في مجلد ضخم، رآه الشوكاني، و (براهين الاحتجاج) مفاخرة بين القوس والبندق. ولد ومات بصنعاء، وأصله من الهند، قدم أبوه إلى اليمن وأسلم في صنعاء. ولإبراهيم مدائح في معاصريه من أئمة اليمن. وأقصاه المهدي صاحب المواهب، فانقطع إلى العبادة.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2026-06-30T17:53:51+03:00</dcterms:created>
  <dcterms:modified xsi:type="dcterms:W3CDTF">2026-06-30T17:53:51+03:00</dcterms:modified>
</cp:coreProperties>
</file>

<file path=docProps/custom.xml><?xml version="1.0" encoding="utf-8"?>
<Properties xmlns="http://schemas.openxmlformats.org/officeDocument/2006/custom-properties" xmlns:vt="http://schemas.openxmlformats.org/officeDocument/2006/docPropsVTypes"/>
</file>