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العبادي
</w:t>
      </w:r>
    </w:p>
    <w:p>
      <w:pPr>
        <w:jc w:val="start"/>
        <w:bidi/>
      </w:pPr>
      <w:r>
        <w:rPr>
          <w:rFonts w:ascii="arial" w:hAnsi="arial" w:eastAsia="arial" w:cs="arial"/>
          <w:sz w:val="28"/>
          <w:szCs w:val="28"/>
          <w:b w:val="1"/>
          <w:bCs w:val="1"/>
          <w:rtl/>
        </w:rPr>
        <w:t xml:space="preserve">العبادي
</w:t>
      </w:r>
    </w:p>
    <w:p>
      <w:pPr/>
      <w:r>
        <w:rPr/>
        <w:t xml:space="preserve">العبادي  عبد الله بن حسن العبادي: من متخصصي علم الاجتماع. ولد بمكة المكرمة، وحصل على إجازة الآداب من جامعة القاهرة والماجستير والدكتوراه من جامعة ميتشغن بأمريكا، وعاد إلى بلاده مدرسا في جامعاتها ونائبا للرئيس العام لرعاية الشباب. من كتبه (مقدمة في الفكر الاجتماعي وتطوره)، (دراسة الإرشاد والتوجيه الاجتماعي في الدول العربية الخليجية)، (الفكر الاجتماعي وتطوره عند العرب والمسلمين). ونشرت له الصحف مقالات تحت اسم أبي هاني العبادي.</w:t>
      </w:r>
    </w:p>
    <w:p/>
    <w:p>
      <w:pPr>
        <w:jc w:val="start"/>
        <w:bidi/>
      </w:pPr>
      <w:r>
        <w:rPr>
          <w:sz w:val="24"/>
          <w:szCs w:val="24"/>
          <w:b w:val="1"/>
          <w:bCs w:val="1"/>
          <w:rtl/>
        </w:rPr>
        <w:t xml:space="preserve">
إتمام الأعلام،(دار صادر - بيروت،1999،ط 1،ج 1،ص 167)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2026-05-14T16:36:14+03:00</dcterms:created>
  <dcterms:modified xsi:type="dcterms:W3CDTF">2026-05-14T16:36:14+03:00</dcterms:modified>
</cp:coreProperties>
</file>

<file path=docProps/custom.xml><?xml version="1.0" encoding="utf-8"?>
<Properties xmlns="http://schemas.openxmlformats.org/officeDocument/2006/custom-properties" xmlns:vt="http://schemas.openxmlformats.org/officeDocument/2006/docPropsVTypes"/>
</file>