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اللطيف عقل
</w:t>
      </w:r>
    </w:p>
    <w:p>
      <w:pPr>
        <w:jc w:val="start"/>
        <w:bidi/>
      </w:pPr>
      <w:r>
        <w:rPr>
          <w:rFonts w:ascii="arial" w:hAnsi="arial" w:eastAsia="arial" w:cs="arial"/>
          <w:sz w:val="28"/>
          <w:szCs w:val="28"/>
          <w:b w:val="1"/>
          <w:bCs w:val="1"/>
          <w:rtl/>
        </w:rPr>
        <w:t xml:space="preserve">عبد اللطيف عقل
</w:t>
      </w:r>
    </w:p>
    <w:p>
      <w:pPr/>
      <w:r>
        <w:rPr/>
        <w:t xml:space="preserve">عبد اللطيف عقل  عبد اللطيف عقل: من شعراء فلسطين. ولد بقرية ديراستيا قرب نابلس، وتعلم بها وبعمان، وتخرج بجامعة دمشق. حصل على درجة الدكتوراه بعلم النفس من أمريكا، وعاد محاضرا في جامعات بيت لحم وبير زيت والنجاح. كما نال من أمريكا خلال عامي 1981 و1982 شهادة في علم النفس الإكلينكي وتطبيقاته. وعاد فكان نائب رئيس في جامعة النجاح وعميدا للبحث العلمي والدراسات العليا فيها، ثم عمل بالإضافة إلى ذلك في جامعة القدس المفتوحة. له مجموعات شعرية (شواطئ القمر)، (أغاني القمة والقاع)، (هي أو الموت)، (قصائد عن حب لا يعرف الرحمة)، (الأطفال يطاردون الجراد)، (حوارية الحزن الواحد). ونشر ثلاث مسرحيات (المفتاح)، (العرس)، (تشريفات بني مازن). وله (الإهداء التربوي)، (علم النفس الاجتماعي)، (فلسفة التعليم العالي في الأرض المحتلة) وهذا بالاشتراك، (سر العصفور الأزرق) مقالات نقدية. (محاكمة فنش بن شعفاط)، (البلاد طلبت أهلها).</w:t>
      </w:r>
    </w:p>
    <w:p/>
    <w:p>
      <w:pPr>
        <w:jc w:val="start"/>
        <w:bidi/>
      </w:pPr>
      <w:r>
        <w:rPr>
          <w:sz w:val="24"/>
          <w:szCs w:val="24"/>
          <w:b w:val="1"/>
          <w:bCs w:val="1"/>
          <w:rtl/>
        </w:rPr>
        <w:t xml:space="preserve">
إتمام الأعلام،(دار صادر - بيروت،1999،ط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عقل 
</w:t>
      </w:r>
    </w:p>
    <w:p>
      <w:pPr/>
      <w:r>
        <w:rPr/>
        <w:t xml:space="preserve">شاعر.</w:t>
      </w:r>
    </w:p>
    <w:p/>
    <w:p>
      <w:pPr/>
      <w:r>
        <w:rPr/>
        <w:t xml:space="preserve">من رجالات الحركة الثقافية بفلسطين.</w:t>
      </w:r>
    </w:p>
    <w:p/>
    <w:p>
      <w:pPr/>
      <w:r>
        <w:rPr/>
        <w:t xml:space="preserve">أنهى دراسته الثانوية في الأردن، وحصل من جامعة دمشق على بكالوريوس الفلسفة وعلم الاجتماع والدكتوراه في علم النفس الاجتماعي في الولايات المتحدة الأميركية، وعمل في التدريس بالأراضي المحتلة، كما شغل منصب نائب رئيس جامعة النجاح في نابلس.</w:t>
      </w:r>
    </w:p>
    <w:p/>
    <w:p>
      <w:pPr/>
      <w:r>
        <w:rPr/>
        <w:t xml:space="preserve">وله عدة أعمال شعرية ومسرحية منها: ’’محاكمة فنش بن شعفاط’’ و’’البلاد طلبت أهلها’’ و’’تشريفة بني مازن’’ مسرحية.</w:t>
      </w:r>
    </w:p>
    <w:p/>
    <w:p>
      <w:pPr/>
      <w:r>
        <w:rPr/>
        <w:t xml:space="preserve">وبآخر كتابه ’’البلاد طلبت أهلها’’ قائمة بمجموعاته الشعرية ومسرحياته وأعماله الأكاديمية ومقالاته ومخطوطاته، بلغت في مجموعها 16 عملاً.</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عقل
</w:t>
      </w:r>
    </w:p>
    <w:p>
      <w:pPr/>
      <w:r>
        <w:rPr/>
        <w:t xml:space="preserve">يضاف إلى ترجمته:</w:t>
      </w:r>
    </w:p>
    <w:p/>
    <w:p>
      <w:pPr/>
      <w:r>
        <w:rPr/>
        <w:t xml:space="preserve">وقد صدرت فيه دراسة بعنوان: الأدب الفلسطيني واتفاقية السلام؛ عبد اللطيف عقل في الذاكرة / عادل الأسطة، 1415 هـ، 34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2026-05-14T16:39:08+03:00</dcterms:created>
  <dcterms:modified xsi:type="dcterms:W3CDTF">2026-05-14T16:39:08+03:00</dcterms:modified>
</cp:coreProperties>
</file>

<file path=docProps/custom.xml><?xml version="1.0" encoding="utf-8"?>
<Properties xmlns="http://schemas.openxmlformats.org/officeDocument/2006/custom-properties" xmlns:vt="http://schemas.openxmlformats.org/officeDocument/2006/docPropsVTypes"/>
</file>