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الأرقم
</w:t>
      </w:r>
    </w:p>
    <w:p>
      <w:pPr>
        <w:jc w:val="start"/>
        <w:bidi/>
      </w:pPr>
      <w:r>
        <w:rPr>
          <w:rFonts w:ascii="arial" w:hAnsi="arial" w:eastAsia="arial" w:cs="arial"/>
          <w:sz w:val="28"/>
          <w:szCs w:val="28"/>
          <w:b w:val="1"/>
          <w:bCs w:val="1"/>
          <w:rtl/>
        </w:rPr>
        <w:t xml:space="preserve">الأرقم
</w:t>
      </w:r>
    </w:p>
    <w:p>
      <w:pPr/>
      <w:r>
        <w:rPr/>
        <w:t xml:space="preserve">الأرقم  الارقم عبد مناف بن اسد المخزومي، أبو عبد الله: صحابي، رفيع الشأن، لم يسبقه إلى الاسلام غير ستة من الصحابة. كانت داره بمكة، عند الصفا، تسمى (دار الاسلام) وفيها كان رسول الله (ص) يدعو الناس إلى الاسلام، ومن اسلم فيها عمر بن الخطاب. </w:t>
      </w:r>
    </w:p>
    <w:p/>
    <w:p>
      <w:pPr/>
      <w:r>
        <w:rPr/>
        <w:t xml:space="preserve">وشهد الارقم المشاهد كلها مع رسول الله. ونفاه النبي (ص) يوم بدر سيفا، واستعمله على الصدقات. توفي بالمدينة. </w:t>
      </w:r>
    </w:p>
    <w:p>
      <w:pPr>
        <w:jc w:val="start"/>
        <w:bidi/>
      </w:pPr>
      <w:r>
        <w:rPr>
          <w:sz w:val="24"/>
          <w:szCs w:val="24"/>
          <w:b w:val="1"/>
          <w:bCs w:val="1"/>
          <w:rtl/>
        </w:rPr>
        <w:t xml:space="preserve">
الأعلام،(دار العلم للملايين - بيروت،2002،ط 15،ج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2026-07-05T01:50:05+03:00</dcterms:created>
  <dcterms:modified xsi:type="dcterms:W3CDTF">2026-07-05T01:50:05+03:00</dcterms:modified>
</cp:coreProperties>
</file>

<file path=docProps/custom.xml><?xml version="1.0" encoding="utf-8"?>
<Properties xmlns="http://schemas.openxmlformats.org/officeDocument/2006/custom-properties" xmlns:vt="http://schemas.openxmlformats.org/officeDocument/2006/docPropsVTypes"/>
</file>