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الميمني
</w:t>
      </w:r>
    </w:p>
    <w:p>
      <w:pPr>
        <w:jc w:val="start"/>
        <w:bidi/>
      </w:pPr>
      <w:r>
        <w:rPr>
          <w:rFonts w:ascii="arial" w:hAnsi="arial" w:eastAsia="arial" w:cs="arial"/>
          <w:sz w:val="28"/>
          <w:szCs w:val="28"/>
          <w:b w:val="1"/>
          <w:bCs w:val="1"/>
          <w:rtl/>
        </w:rPr>
        <w:t xml:space="preserve">الميمني
</w:t>
      </w:r>
    </w:p>
    <w:p>
      <w:pPr/>
      <w:r>
        <w:rPr/>
        <w:t xml:space="preserve">الميمني  عبد العزيز بن عبد الكريم الميمني الراجكوتي: علامة محقق من كبارهم. ولد بالهند في بلدة راجكوت، وأخذ عن كبار العلماء والمحدثين في لكنو والبنجاب ودلهي. وأكب على الأدب العربي، فحفظ نحوا من مائة ألف بيت من غرره، وبرع بفقه اللغة والأدب. عين أستاذا بجامعة عليكرة، وصار رئيس قسم اللغة العربية بها. وانتقل إلى باكستان فدرس بجامعة كراتشي وجامعة البنجاب، وأشرف على عدد من مراكز تعليم العربية في مختلف الجامعات. قدم لمجمع اللغة العربية بدمشق تبرعا سخيا، وكان عضوا فيه. رحل إلى البلاد العربية وتركيا، فأفاد من كنوز مخطوطاتها، وخالط علمائها. من مؤلفاته (زيادات ديوان شعر المتنبي)، (الطرائف الأدبية)، (النتف من شعر ابن رشيق وزميله ابن شرف)، (أبو العلاء وما إليه)، (ابن رشيق القيرواني). ومن تحقيقاته (رسائل الملائكة) للمعري، (سمط اللآلي في شرح أمالي أبي علي القالي)، (المنقوص والممدود) للفراء، (التنبيهات) لعلي بن حمزة، (ما اتفق لفظه واختلف معناه من القرآن المجيد) للمبرد، (ديوان سحيم)، (إقليد الخزانة)، (الوحشيات) لأبي تمام.</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2026-05-14T15:30:33+03:00</dcterms:created>
  <dcterms:modified xsi:type="dcterms:W3CDTF">2026-05-14T15:30:33+03:00</dcterms:modified>
</cp:coreProperties>
</file>

<file path=docProps/custom.xml><?xml version="1.0" encoding="utf-8"?>
<Properties xmlns="http://schemas.openxmlformats.org/officeDocument/2006/custom-properties" xmlns:vt="http://schemas.openxmlformats.org/officeDocument/2006/docPropsVTypes"/>
</file>