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الأسواني
</w:t>
      </w:r>
    </w:p>
    <w:p>
      <w:pPr>
        <w:jc w:val="start"/>
        <w:bidi/>
      </w:pPr>
      <w:r>
        <w:rPr>
          <w:rFonts w:ascii="arial" w:hAnsi="arial" w:eastAsia="arial" w:cs="arial"/>
          <w:sz w:val="28"/>
          <w:szCs w:val="28"/>
          <w:b w:val="1"/>
          <w:bCs w:val="1"/>
          <w:rtl/>
        </w:rPr>
        <w:t xml:space="preserve">الأسواني
</w:t>
      </w:r>
    </w:p>
    <w:p>
      <w:pPr/>
      <w:r>
        <w:rPr/>
        <w:t xml:space="preserve">الأسواني  عبد العزيز عباس سعيد الأسواني، المشهور بعباس الأسواني: كاتب قاص مصري. تخرج بكلية الحقوق وانضم لحزب مصر الفتاة. اتهم بالاشتراك بحريق القاهرة 1952 ولذا فلم ينضم لأي تنظيم سياسي بعد الثورة. عمل في الصحافة ثم تفرغ للمحاماة على مدى ثماني سنوات وشغل منصب المستشار القانوني في نقابة الصحفيين والنقابة العامة للإعلام وغيرهما. كما عمل في الإذاعة فقدم كثيرا من المسلسلات والتمثيليات. له (الأسوار العالية) رواية فازت بجائزة الدولة. (رجل من الأمس) رواية (الضاحك الأخير) قصص (المقامات الأسوانية)، (عيسى بن هشام).</w:t>
      </w:r>
    </w:p>
    <w:p/>
    <w:p>
      <w:pPr>
        <w:jc w:val="start"/>
        <w:bidi/>
      </w:pPr>
      <w:r>
        <w:rPr>
          <w:sz w:val="24"/>
          <w:szCs w:val="24"/>
          <w:b w:val="1"/>
          <w:bCs w:val="1"/>
          <w:rtl/>
        </w:rPr>
        <w:t xml:space="preserve">
إتمام الأعلام،(دار صادر - بيروت،1999،ط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الأسواني 
</w:t>
      </w:r>
    </w:p>
    <w:p>
      <w:pPr/>
      <w:r>
        <w:rPr/>
        <w:t xml:space="preserve">عباس الأسواني = عبد العزيز عباس الأسواني</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عباس الأسواني 
</w:t>
      </w:r>
    </w:p>
    <w:p>
      <w:pPr/>
      <w:r>
        <w:rPr/>
        <w:t xml:space="preserve">كاتب، قاص.</w:t>
      </w:r>
    </w:p>
    <w:p/>
    <w:p>
      <w:pPr/>
      <w:r>
        <w:rPr/>
        <w:t xml:space="preserve">وهو نفسه الشهير باسم عباس الأسواني.</w:t>
      </w:r>
    </w:p>
    <w:p/>
    <w:p>
      <w:pPr/>
      <w:r>
        <w:rPr/>
        <w:t xml:space="preserve">عمل في صحف الجمهور المصري، والشعلة، والاشتراكية، وكتب في كثير من الصحف والمجلات، خاصة في روز اليوسف، وصباح الخير.</w:t>
      </w:r>
    </w:p>
    <w:p/>
    <w:p>
      <w:pPr/>
      <w:r>
        <w:rPr/>
        <w:t xml:space="preserve">وارتبط اسمه في ساحات السمر والفن والصحافة بحبه الجارف للكلام من خلال محاولاته المتواصلة لتأصيل هذا الحب الغريب بين الأصدقاء والزملاء والقراء.</w:t>
      </w:r>
    </w:p>
    <w:p/>
    <w:p>
      <w:pPr/>
      <w:r>
        <w:rPr/>
        <w:t xml:space="preserve">وترك آثاراً واضحة على العمل الإذاعي من خلال مئات التمثيليات والبرامج الإذاعية، وفي مقدمة المسلسلات التي قدمتها الإذاعة خلال شهر رمضان على مدى سبع سنوات متتالية تمثيلية موهوب وسلامة، وتمثيلية الأسوار العالية المأخوذة عن رواية له بالاسم نفسه. وله رواية ثانية باسم رجل من الأمس، ومجموعة قصصية باسم الضاحك الأخير، صدرت عن روز اليوسف في منتصف الستينات، إضافة إلى مجموعة مقاماته التي عرفت باسم المقامات الأسوانية، وكتب فيما بعد على شاكلتها كتاباً بعنوان عيسى بن هشام، اعتمد خلاله أيضاً على أسلوب المقامات.</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2026-05-14T15:31:20+03:00</dcterms:created>
  <dcterms:modified xsi:type="dcterms:W3CDTF">2026-05-14T15:31:20+03:00</dcterms:modified>
</cp:coreProperties>
</file>

<file path=docProps/custom.xml><?xml version="1.0" encoding="utf-8"?>
<Properties xmlns="http://schemas.openxmlformats.org/officeDocument/2006/custom-properties" xmlns:vt="http://schemas.openxmlformats.org/officeDocument/2006/docPropsVTypes"/>
</file>