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أرسلان
</w:t>
      </w:r>
    </w:p>
    <w:p>
      <w:pPr>
        <w:jc w:val="start"/>
        <w:bidi/>
      </w:pPr>
      <w:r>
        <w:rPr>
          <w:rFonts w:ascii="arial" w:hAnsi="arial" w:eastAsia="arial" w:cs="arial"/>
          <w:sz w:val="28"/>
          <w:szCs w:val="28"/>
          <w:b w:val="1"/>
          <w:bCs w:val="1"/>
          <w:rtl/>
        </w:rPr>
        <w:t xml:space="preserve">الأمير أرسلان
</w:t>
      </w:r>
    </w:p>
    <w:p>
      <w:pPr/>
      <w:r>
        <w:rPr/>
        <w:t xml:space="preserve">الأمير أرسلان  سارسلان بن مالك بركات بن المنذر ابن مسعود، من بني الملك المنذر بن ماء السماء اللخمي: رأس الاسرة الارسلانية في لبنان. واليه نسبتها. كان مقيما هو وبعض اقاربه في معرة النعنمان (بسورية) ايام المنصور العباسي. ولما قدم المنصور إلى دمشق اقطعهم مساحات في جبال بيروت الخالية - يومئذ - فانتقلوا اليها وعمروها، واستقر ارسلان في المكان المعروف بسن الفيل، وقاتله سكان لبنان فحالفه الظفر، واشتهر، ومدحه الشعراء. وكان موصوفا بالحزم والشجاعة. تفقه على الامام الاوزعي. وتوفي بسن الفيل ودفن ببيروت. </w:t>
      </w:r>
    </w:p>
    <w:p>
      <w:pPr>
        <w:jc w:val="start"/>
        <w:bidi/>
      </w:pPr>
      <w:r>
        <w:rPr>
          <w:sz w:val="24"/>
          <w:szCs w:val="24"/>
          <w:b w:val="1"/>
          <w:bCs w:val="1"/>
          <w:rtl/>
        </w:rPr>
        <w:t xml:space="preserve">
الأعلام،(دار العلم للملايين - بيروت،2002،ط 15،ج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2026-07-05T02:04:20+03:00</dcterms:created>
  <dcterms:modified xsi:type="dcterms:W3CDTF">2026-07-05T02:04:20+03:00</dcterms:modified>
</cp:coreProperties>
</file>

<file path=docProps/custom.xml><?xml version="1.0" encoding="utf-8"?>
<Properties xmlns="http://schemas.openxmlformats.org/officeDocument/2006/custom-properties" xmlns:vt="http://schemas.openxmlformats.org/officeDocument/2006/docPropsVTypes"/>
</file>