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قوس
</w:t>
      </w:r>
    </w:p>
    <w:p>
      <w:pPr/>
      <w:r>
        <w:rPr/>
        <w:t xml:space="preserve">أبو قوس  عبد الرحمن أبو قوس: ولد بحلب وتعلم بها. أصدر جريدة (النداء)، التي أدمجت مع جريدة الجمهورية، فصدرتا باسم (جريدة الوطن). من مؤلفاته (ثورة العبيد)، (ظلم الحياة)، (مركب الفكر)، (رسالة الأدب)، (كنت في روما).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2026-06-10T01:03:43+03:00</dcterms:created>
  <dcterms:modified xsi:type="dcterms:W3CDTF">2026-06-10T01:03:43+03:00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