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الحكيم قاسم
</w:t>
      </w:r>
    </w:p>
    <w:p>
      <w:pPr>
        <w:jc w:val="start"/>
        <w:bidi/>
      </w:pPr>
      <w:r>
        <w:rPr>
          <w:rFonts w:ascii="arial" w:hAnsi="arial" w:eastAsia="arial" w:cs="arial"/>
          <w:sz w:val="28"/>
          <w:szCs w:val="28"/>
          <w:b w:val="1"/>
          <w:bCs w:val="1"/>
          <w:rtl/>
        </w:rPr>
        <w:t xml:space="preserve">عبد الحكيم قاسم
</w:t>
      </w:r>
    </w:p>
    <w:p>
      <w:pPr/>
      <w:r>
        <w:rPr/>
        <w:t xml:space="preserve">عبد الحكيم قاسم  عبد الحكيم قاسم: روائي قصاص من أهالي مصر. ولد في بلدة المحلة التابعة لطنطا. وتخرج بكلية الحقوق من جامعة الإسكندرية وتابع الدراسة العليا في برلين الغربية، كتب (أيام الإنسان السبعة)، (محاولة للخروج)، (قدم الغرف المقبضة)، (الأخت لأب)، (سطور من دفتر الأحوال)، (الأشواق والأسى)، (المهدي)، (طرف من خبر الآخرة)، (الإيديولوجية والتربية في المسيحية والإسلام)، (الظنون والرواية)، (الهجرة إلى غير المألوف) قصص (ديوان الملحقات) قصص (الديوان الأخير)، (الرؤى).</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قاسم 
</w:t>
      </w:r>
    </w:p>
    <w:p>
      <w:pPr/>
      <w:r>
        <w:rPr/>
        <w:t xml:space="preserve">قاص، روائي.</w:t>
      </w:r>
    </w:p>
    <w:p/>
    <w:p>
      <w:pPr/>
      <w:r>
        <w:rPr/>
        <w:t xml:space="preserve">ولد بمدينة المحلة في مصر، وتخرج في كلية الحقوق، وعشق الأدب، وله نتاج قصصي.</w:t>
      </w:r>
    </w:p>
    <w:p/>
    <w:p>
      <w:pPr/>
      <w:r>
        <w:rPr/>
        <w:t xml:space="preserve">من مؤلفاته:</w:t>
      </w:r>
    </w:p>
    <w:p/>
    <w:p>
      <w:pPr/>
      <w:r>
        <w:rPr/>
        <w:t xml:space="preserve">- الأشواق والأسى: قصص قصيرة. - القاهرة: الهيئة المصرية العامة للكتاب، 1404 هـ، 111 ص.</w:t>
      </w:r>
    </w:p>
    <w:p/>
    <w:p>
      <w:pPr/>
      <w:r>
        <w:rPr/>
        <w:t xml:space="preserve">- أيام الإنسان السبعة: رواية. - القاهرة: الهيئة المصرية العامة للكتاب، 1408 هـ، 238 ص.</w:t>
      </w:r>
    </w:p>
    <w:p/>
    <w:p>
      <w:pPr/>
      <w:r>
        <w:rPr/>
        <w:t xml:space="preserve">- الأيديولوجيا والتربية بين المسيحية والإسلام. - القاهرة: دار الفكر العربي.</w:t>
      </w:r>
    </w:p>
    <w:p/>
    <w:p>
      <w:pPr/>
      <w:r>
        <w:rPr/>
        <w:t xml:space="preserve">- طرف من خبر الآخرة. - القاهرة: الهيئة المصرية العامة للكتاب.</w:t>
      </w:r>
    </w:p>
    <w:p/>
    <w:p>
      <w:pPr/>
      <w:r>
        <w:rPr/>
        <w:t xml:space="preserve">- محاولة للخروج: رواية. - القاهرة: الهيئة المصرية العامة للكتاب، 1407 هـ، 171 ص.</w:t>
      </w:r>
    </w:p>
    <w:p/>
    <w:p>
      <w:pPr/>
      <w:r>
        <w:rPr/>
        <w:t xml:space="preserve">- الرؤوى.</w:t>
      </w:r>
    </w:p>
    <w:p/>
    <w:p>
      <w:pPr/>
      <w:r>
        <w:rPr/>
        <w:t xml:space="preserve">- الأخت لأب.</w:t>
      </w:r>
    </w:p>
    <w:p/>
    <w:p>
      <w:pPr/>
      <w:r>
        <w:rPr/>
        <w:t xml:space="preserve">- سطور من دفتر الأحوال.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2026-05-14T11:59:08+03:00</dcterms:created>
  <dcterms:modified xsi:type="dcterms:W3CDTF">2026-05-14T11:59:08+03:00</dcterms:modified>
</cp:coreProperties>
</file>

<file path=docProps/custom.xml><?xml version="1.0" encoding="utf-8"?>
<Properties xmlns="http://schemas.openxmlformats.org/officeDocument/2006/custom-properties" xmlns:vt="http://schemas.openxmlformats.org/officeDocument/2006/docPropsVTypes"/>
</file>