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الرحباني
</w:t>
      </w:r>
    </w:p>
    <w:p>
      <w:pPr>
        <w:jc w:val="start"/>
        <w:bidi/>
      </w:pPr>
      <w:r>
        <w:rPr>
          <w:rFonts w:ascii="arial" w:hAnsi="arial" w:eastAsia="arial" w:cs="arial"/>
          <w:sz w:val="28"/>
          <w:szCs w:val="28"/>
          <w:b w:val="1"/>
          <w:bCs w:val="1"/>
          <w:rtl/>
        </w:rPr>
        <w:t xml:space="preserve">الرحباني
</w:t>
      </w:r>
    </w:p>
    <w:p>
      <w:pPr/>
      <w:r>
        <w:rPr/>
        <w:t xml:space="preserve">الرحباني  عاصي بن حنا بن عاصي الرحباني: ملحن من كبار الموسيقيين بلبنان. ولد بها ودرس في الأكاديمية الموسيقية ودخل سلك الشرطة وعمل بإذاعة بلده فتعرف المطربة المشهور نهاد حداد (فيروز) وعلمها أصول الغناء وتزوجها ثم انفصل عنها. أسس المدرسة الرحبانية بمشاركة أخيه منصور واشتهرا بالأخوين رحباني وأنجزا ألف عمل فني بين أغنية وقصيدة ولحن ومقطوعة وموشح ومسرحية وتمثيلية اشتهرت جميعها لجودتها. له ولأخيه ديوان شعر (سمراء مها) فيه ثورة على أوزان الشعر المعروفة. ولجان ألكسان (الرحبانيون وفيروز).</w:t>
      </w:r>
    </w:p>
    <w:p>
      <w:pPr>
        <w:jc w:val="start"/>
        <w:bidi/>
      </w:pPr>
      <w:r>
        <w:rPr>
          <w:sz w:val="24"/>
          <w:szCs w:val="24"/>
          <w:b w:val="1"/>
          <w:bCs w:val="1"/>
          <w:rtl/>
        </w:rPr>
        <w:t xml:space="preserve">
إتمام الأعلام،(دار صادر - بيروت،1999،ط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2026-05-14T10:53:53+03:00</dcterms:created>
  <dcterms:modified xsi:type="dcterms:W3CDTF">2026-05-14T10:53:53+03:00</dcterms:modified>
</cp:coreProperties>
</file>

<file path=docProps/custom.xml><?xml version="1.0" encoding="utf-8"?>
<Properties xmlns="http://schemas.openxmlformats.org/officeDocument/2006/custom-properties" xmlns:vt="http://schemas.openxmlformats.org/officeDocument/2006/docPropsVTypes"/>
</file>