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عادل أديب آغا
</w:t>
      </w:r>
    </w:p>
    <w:p>
      <w:pPr>
        <w:jc w:val="start"/>
        <w:bidi/>
      </w:pPr>
      <w:r>
        <w:rPr>
          <w:rFonts w:ascii="arial" w:hAnsi="arial" w:eastAsia="arial" w:cs="arial"/>
          <w:sz w:val="28"/>
          <w:szCs w:val="28"/>
          <w:b w:val="1"/>
          <w:bCs w:val="1"/>
          <w:rtl/>
        </w:rPr>
        <w:t xml:space="preserve">عادل أديب آغا
</w:t>
      </w:r>
    </w:p>
    <w:p>
      <w:pPr/>
      <w:r>
        <w:rPr/>
        <w:t xml:space="preserve">عادل أديب آغا  عادل أديب آغا: أديب صحفي شاعر من فلسطين. ولد في ترشيحا وغادر إلى دمشق بعد النكبة فتخرج بكلية الآداب بجامعتها وعين مدرسا في وكالة الإغاثة الدولية، وعمل مندوبا لعدد من الصحف والمجلات ورحل إلى السعودية فعمل في الثقافة وتولى تحرير مجلة (التوباد) بالرياض وفيها توفي. عضو إتحاد الكتاب العرب. له (دوائر الغضب)، (لعبة الكلمات المتقاطعة) وهما مسرحيتان شعريتان (متى تنبت السنبلة) شعر (شتاء الوردة)، (وجه للفرح).</w:t>
      </w:r>
    </w:p>
    <w:p/>
    <w:p>
      <w:pPr>
        <w:jc w:val="start"/>
        <w:bidi/>
      </w:pPr>
      <w:r>
        <w:rPr>
          <w:sz w:val="24"/>
          <w:szCs w:val="24"/>
          <w:b w:val="1"/>
          <w:bCs w:val="1"/>
          <w:rtl/>
        </w:rPr>
        <w:t xml:space="preserve">
إتمام الأعلام،(دار صادر - بيروت،1999،ط 1،ج 1،ص 141)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عادل أديب آغا 
</w:t>
      </w:r>
    </w:p>
    <w:p>
      <w:pPr/>
      <w:r>
        <w:rPr/>
        <w:t xml:space="preserve">أديب، كاتب، صحفي.</w:t>
      </w:r>
    </w:p>
    <w:p/>
    <w:p>
      <w:pPr/>
      <w:r>
        <w:rPr/>
        <w:t xml:space="preserve">ولد في ترشيحا بفلسطين، درس في مخيم اليرموك، وتخرج من جامعة دمشق كلية الآداب، عمل مدرساً في وكالة الإغاثة الدولية، وعمل مندوباً لعدد من الجرائد والمجلات العربية. وكان عضواً في اتحاد الكتاب العرب.</w:t>
      </w:r>
    </w:p>
    <w:p/>
    <w:p>
      <w:pPr/>
      <w:r>
        <w:rPr/>
        <w:t xml:space="preserve">آخر الأعمال الصحفية التي شغلها سكرتير تحرير مجلة ’’التوباد’’ السعودية، وكان كاتب مقال أسبوعي في أكثر من مجلة وجريدة سعودية، ومعد برامج ثقافية في تلفزيون السعودية وإذاعتها.</w:t>
      </w:r>
    </w:p>
    <w:p/>
    <w:p>
      <w:pPr/>
      <w:r>
        <w:rPr/>
        <w:t xml:space="preserve">من مؤلفاته:</w:t>
      </w:r>
    </w:p>
    <w:p/>
    <w:p>
      <w:pPr/>
      <w:r>
        <w:rPr/>
        <w:t xml:space="preserve">دوائر الغضب (مسرحية شعرية) - لعبة الكلمات المتقاطعة (مسرحية شعرية) - الهرب إلى الميدان (شعر) - متى تنبت السنبلة؟ (شعر)، زهير لمليشيا الفرح، شتاء الوردة، وجه للفرح.</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2026-05-14T10:55:21+03:00</dcterms:created>
  <dcterms:modified xsi:type="dcterms:W3CDTF">2026-05-14T10:55:21+03:00</dcterms:modified>
</cp:coreProperties>
</file>

<file path=docProps/custom.xml><?xml version="1.0" encoding="utf-8"?>
<Properties xmlns="http://schemas.openxmlformats.org/officeDocument/2006/custom-properties" xmlns:vt="http://schemas.openxmlformats.org/officeDocument/2006/docPropsVTypes"/>
</file>