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طرب عبد الهادي
</w:t>
      </w:r>
    </w:p>
    <w:p>
      <w:pPr>
        <w:jc w:val="start"/>
        <w:bidi/>
      </w:pPr>
      <w:r>
        <w:rPr>
          <w:rFonts w:ascii="arial" w:hAnsi="arial" w:eastAsia="arial" w:cs="arial"/>
          <w:sz w:val="28"/>
          <w:szCs w:val="28"/>
          <w:b w:val="1"/>
          <w:bCs w:val="1"/>
          <w:rtl/>
        </w:rPr>
        <w:t xml:space="preserve">طرب عبد الهادي
</w:t>
      </w:r>
    </w:p>
    <w:p>
      <w:pPr/>
      <w:r>
        <w:rPr/>
        <w:t xml:space="preserve">طرب عبد الهادي  طرب بنت سليم الأحمد عبد الهادي: من رائدات الحركة النسائية الفلسطينية. ولدت في مدينة جنين لوالد شنقه جمال باشا السفاح، تعلمت في نابلس وساعدها زواجها من ابن عمها عوني عبد الهادي على العمل الوطني، فتحت أبواب دارها في القدس لسيدات الحركة النسائية، فعقد فيها المؤتمر النسائي الأول، ومن تلك الدار خرجت بقيادتها أول مظاهرة نسائية للاحتجاج على أعمال التعسف ومساندة الهجرة الصهيونية. وتكررت قيادتها للمظاهرات سنة 1933 و1936. لعب دورا في الإضراب الكبير، فأخذت تجمع الأموال، توزعها على المحتاجين وأبناء الثوار والشهداء. ساهمت في تأسيس عدد من الجمعيات النسائية الفلسطينية، وكانت لها مراكز قيادية فيها. ودعت للمؤتمر العربي النسائي الذي عقد في القاهرة عام 1938 برئاسة هدى شعراوي، كما نشطت في المؤتمر النسائي المنعقد بالقاهرة أيضا سنة 1944، فكانت الصلة بين السيدات في مصر والأقطار العربية. استقرت في القاهرة بعد النكبة، وفتحت منزلها للحركة النسائية الفلسطينية، وساهمت في تأسيس الاتحاد النسائي الفلسطيني - فرع القاهرة. وكانت أفضل من يتحدث عن قضية بلادها من النساء.</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2026-05-14T11:01:40+03:00</dcterms:created>
  <dcterms:modified xsi:type="dcterms:W3CDTF">2026-05-14T11:01:40+03:00</dcterms:modified>
</cp:coreProperties>
</file>

<file path=docProps/custom.xml><?xml version="1.0" encoding="utf-8"?>
<Properties xmlns="http://schemas.openxmlformats.org/officeDocument/2006/custom-properties" xmlns:vt="http://schemas.openxmlformats.org/officeDocument/2006/docPropsVTypes"/>
</file>