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الصديق بلعربي
</w:t>
      </w:r>
    </w:p>
    <w:p>
      <w:pPr>
        <w:jc w:val="start"/>
        <w:bidi/>
      </w:pPr>
      <w:r>
        <w:rPr>
          <w:rFonts w:ascii="arial" w:hAnsi="arial" w:eastAsia="arial" w:cs="arial"/>
          <w:sz w:val="28"/>
          <w:szCs w:val="28"/>
          <w:b w:val="1"/>
          <w:bCs w:val="1"/>
          <w:rtl/>
        </w:rPr>
        <w:t xml:space="preserve">الصديق بلعربي
</w:t>
      </w:r>
    </w:p>
    <w:p>
      <w:pPr/>
      <w:r>
        <w:rPr/>
        <w:t xml:space="preserve">الصديق بلعربي  الصديق بلعربي: كاتب صحفي، من الرعيل الأول للحركة الوطنية المغربية. ولد بمدينة سلا، واشتغل في الصحافة وثم عين مشرفا على خزانة كتب البلدية وخزانة وزارة الشؤون الثقافية بمراكش. وأشرف على اختيار الكتب الفائزة بجائزة الملك الحسن الثاني للمخطوطات. منح جوائز تقديرية آخرها جائزة المغرب للاستحقاق الوطني. له مؤلفات عديدة، أشهرها (تاريخ المغرب وجغرافيته).</w:t>
      </w:r>
    </w:p>
    <w:p/>
    <w:p>
      <w:pPr>
        <w:jc w:val="start"/>
        <w:bidi/>
      </w:pPr>
      <w:r>
        <w:rPr>
          <w:sz w:val="24"/>
          <w:szCs w:val="24"/>
          <w:b w:val="1"/>
          <w:bCs w:val="1"/>
          <w:rtl/>
        </w:rPr>
        <w:t xml:space="preserve">
إتمام الأعلام،(دار صادر - بيروت،1999،ط 1،ج 1،ص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2026-05-14T10:14:38+03:00</dcterms:created>
  <dcterms:modified xsi:type="dcterms:W3CDTF">2026-05-14T10:14:38+03:00</dcterms:modified>
</cp:coreProperties>
</file>

<file path=docProps/custom.xml><?xml version="1.0" encoding="utf-8"?>
<Properties xmlns="http://schemas.openxmlformats.org/officeDocument/2006/custom-properties" xmlns:vt="http://schemas.openxmlformats.org/officeDocument/2006/docPropsVTypes"/>
</file>