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القرماوي
</w:t>
      </w:r>
    </w:p>
    <w:p>
      <w:pPr>
        <w:jc w:val="start"/>
        <w:bidi/>
      </w:pPr>
      <w:r>
        <w:rPr>
          <w:rFonts w:ascii="arial" w:hAnsi="arial" w:eastAsia="arial" w:cs="arial"/>
          <w:sz w:val="28"/>
          <w:szCs w:val="28"/>
          <w:b w:val="1"/>
          <w:bCs w:val="1"/>
          <w:rtl/>
        </w:rPr>
        <w:t xml:space="preserve">القرماوي
</w:t>
      </w:r>
    </w:p>
    <w:p>
      <w:pPr/>
      <w:r>
        <w:rPr/>
        <w:t xml:space="preserve">القرماوي  صالح الهادي القرماوي: باحث أديب من تونس العاصمة. تعلم بها وبجامعة بوردو بفرنسا حيث حصل على إجازة باللغة العربية والإنكليزية وعاد إلى بلاده أستاذا في جامعتها واهتم باللسانيات والترجمة وأسس قسم الألسنية ضمن مركز الدراسات والبحوث الاقتصادية والاجتماعية الذي كان له فضل تكوين نواة علماء اللسانيات التونسيين. له (اللحمة الحية) شعر. وترجم (سأهبك غزالة)، (التطليق)، (دروس في علم أصوات العربية)، (دروس في الألسنية العامة)، (الإنكار).</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2026-05-14T09:40:37+03:00</dcterms:created>
  <dcterms:modified xsi:type="dcterms:W3CDTF">2026-05-14T09:40:37+03:00</dcterms:modified>
</cp:coreProperties>
</file>

<file path=docProps/custom.xml><?xml version="1.0" encoding="utf-8"?>
<Properties xmlns="http://schemas.openxmlformats.org/officeDocument/2006/custom-properties" xmlns:vt="http://schemas.openxmlformats.org/officeDocument/2006/docPropsVTypes"/>
</file>