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الملكة الفريدة
</w:t>
      </w:r>
    </w:p>
    <w:p>
      <w:pPr>
        <w:jc w:val="start"/>
        <w:bidi/>
      </w:pPr>
      <w:r>
        <w:rPr>
          <w:rFonts w:ascii="arial" w:hAnsi="arial" w:eastAsia="arial" w:cs="arial"/>
          <w:sz w:val="28"/>
          <w:szCs w:val="28"/>
          <w:b w:val="1"/>
          <w:bCs w:val="1"/>
          <w:rtl/>
        </w:rPr>
        <w:t xml:space="preserve">الملكة الفريدة
</w:t>
      </w:r>
    </w:p>
    <w:p>
      <w:pPr/>
      <w:r>
        <w:rPr/>
        <w:t xml:space="preserve">الملكة الفريدة  صافيناز بنت يوسف ذو الفقار: زوجة الملك فاروق وعرفت بالملكة فريدة. نشأت في الإسكندرية، أعجب بها الأمير فاروق فتزوجها عام 1938 وعاشت معه 11 عاما ثم تخالعا. استقرت في باريس وعادت إلى مصر، وقدم لها الملك فيصل معونة مادية. مارست الرسم وأقامت معارض في باريس وسرقت لها لوحات في أمريكا، أملت مذكراتها على فاروق هاشم فأصدرها بعنوان (فريدة ملكة مصر تروي أسرار الحب والحكم).</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2026-05-14T09:03:49+03:00</dcterms:created>
  <dcterms:modified xsi:type="dcterms:W3CDTF">2026-05-14T09:03:49+03:00</dcterms:modified>
</cp:coreProperties>
</file>

<file path=docProps/custom.xml><?xml version="1.0" encoding="utf-8"?>
<Properties xmlns="http://schemas.openxmlformats.org/officeDocument/2006/custom-properties" xmlns:vt="http://schemas.openxmlformats.org/officeDocument/2006/docPropsVTypes"/>
</file>