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شكيب الجابري
</w:t>
      </w:r>
    </w:p>
    <w:p>
      <w:pPr>
        <w:jc w:val="start"/>
        <w:bidi/>
      </w:pPr>
      <w:r>
        <w:rPr>
          <w:rFonts w:ascii="arial" w:hAnsi="arial" w:eastAsia="arial" w:cs="arial"/>
          <w:sz w:val="28"/>
          <w:szCs w:val="28"/>
          <w:b w:val="1"/>
          <w:bCs w:val="1"/>
          <w:rtl/>
        </w:rPr>
        <w:t xml:space="preserve">شكيب الجابري
</w:t>
      </w:r>
    </w:p>
    <w:p>
      <w:pPr/>
      <w:r>
        <w:rPr/>
        <w:t xml:space="preserve">شكيب الجابري  شكيب الجابري: روائي، كيميائي. ولد في حلب، وحصل على الدكتوراه في الكيمياء من جامعة برلين، ومارس العمل الصناعي والإعلامي والدبلوماسي. من كتبه (تأثير الأوزون في مشتقات البترول). وكتب روايات (قوس قزح)، (نهم)، (وداعا أفاميا). توفي بالرياض.</w:t>
      </w:r>
    </w:p>
    <w:p/>
    <w:p>
      <w:pPr>
        <w:jc w:val="start"/>
        <w:bidi/>
      </w:pPr>
      <w:r>
        <w:rPr>
          <w:sz w:val="24"/>
          <w:szCs w:val="24"/>
          <w:b w:val="1"/>
          <w:bCs w:val="1"/>
          <w:rtl/>
        </w:rPr>
        <w:t xml:space="preserve">
إتمام الأعلام،(دار صادر - بيروت،1999،ط 1،ج 1،ص 123)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2026-06-13T18:18:26+03:00</dcterms:created>
  <dcterms:modified xsi:type="dcterms:W3CDTF">2026-06-13T18:18:26+03:00</dcterms:modified>
</cp:coreProperties>
</file>

<file path=docProps/custom.xml><?xml version="1.0" encoding="utf-8"?>
<Properties xmlns="http://schemas.openxmlformats.org/officeDocument/2006/custom-properties" xmlns:vt="http://schemas.openxmlformats.org/officeDocument/2006/docPropsVTypes"/>
</file>