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وانلي
</w:t>
      </w:r>
    </w:p>
    <w:p>
      <w:pPr>
        <w:jc w:val="start"/>
        <w:bidi/>
      </w:pPr>
      <w:r>
        <w:rPr>
          <w:rFonts w:ascii="arial" w:hAnsi="arial" w:eastAsia="arial" w:cs="arial"/>
          <w:sz w:val="28"/>
          <w:szCs w:val="28"/>
          <w:b w:val="1"/>
          <w:bCs w:val="1"/>
          <w:rtl/>
        </w:rPr>
        <w:t xml:space="preserve">سيف وانلي
</w:t>
      </w:r>
    </w:p>
    <w:p>
      <w:pPr/>
      <w:r>
        <w:rPr/>
        <w:t xml:space="preserve">سيف وانلي  سيف وانلي: أحد رواد الحركة التشكيلية. قضى 40 عاما في خدمة الفن التشكيلي. ولد في الإسكندرية، وأقام عددا من المعارض داخل بلده وخارجها. نال عددا من الجوائز والميداليات وأهدته بلدية الإسكندرية مفتاحها ومنح الدكتوراه الفخرية.</w:t>
      </w:r>
    </w:p>
    <w:p/>
    <w:p>
      <w:pPr>
        <w:jc w:val="start"/>
        <w:bidi/>
      </w:pPr>
      <w:r>
        <w:rPr>
          <w:sz w:val="24"/>
          <w:szCs w:val="24"/>
          <w:b w:val="1"/>
          <w:bCs w:val="1"/>
          <w:rtl/>
        </w:rPr>
        <w:t xml:space="preserve">
إتمام الأعلام،(دار صادر - بيروت،1999،ط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2026-05-14T08:42:20+03:00</dcterms:created>
  <dcterms:modified xsi:type="dcterms:W3CDTF">2026-05-14T08:42:20+03:00</dcterms:modified>
</cp:coreProperties>
</file>

<file path=docProps/custom.xml><?xml version="1.0" encoding="utf-8"?>
<Properties xmlns="http://schemas.openxmlformats.org/officeDocument/2006/custom-properties" xmlns:vt="http://schemas.openxmlformats.org/officeDocument/2006/docPropsVTypes"/>
</file>