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سيد مكاوي
</w:t>
      </w:r>
    </w:p>
    <w:p>
      <w:pPr>
        <w:jc w:val="start"/>
        <w:bidi/>
      </w:pPr>
      <w:r>
        <w:rPr>
          <w:rFonts w:ascii="arial" w:hAnsi="arial" w:eastAsia="arial" w:cs="arial"/>
          <w:sz w:val="28"/>
          <w:szCs w:val="28"/>
          <w:b w:val="1"/>
          <w:bCs w:val="1"/>
          <w:rtl/>
        </w:rPr>
        <w:t xml:space="preserve">الشيخ سيد مكاوي
</w:t>
      </w:r>
    </w:p>
    <w:p>
      <w:pPr/>
      <w:r>
        <w:rPr/>
        <w:t xml:space="preserve">الشيخ سيد مكاوي  سيد بن محمد علي مكاوي: من كبار الموسيقيين العرب، ولد في القاهرة، وحفظ القرآن صغيرا، وأحسن تجويده. بدأ منشدا دينيا. وبعد أن انتقل إلى الغناء اهتم بالتلحين، فلحن لكبار المطربين والمطربات، وكانت أرقى أعماله لأم كلثوم سيدة الغناء العربي، واشتهر لحنه لأغنية (الأرض)، التي أداها بصوته بعد حرب تشرين 1973، ووضع ألحانا لعشرات المسرحيات. منح عددا من الأوسمة وشهادات التقدير. وهو آخر جيل من الموسيقيين الذين حملوا لقب شيخ، مثل سيد درويش وزكريا أحمد. استمد ثقافته من التراث الموسيقي العربي والأوربي. وكان كفيفا.</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2026-05-14T08:02:25+03:00</dcterms:created>
  <dcterms:modified xsi:type="dcterms:W3CDTF">2026-05-14T08:02:25+03:00</dcterms:modified>
</cp:coreProperties>
</file>

<file path=docProps/custom.xml><?xml version="1.0" encoding="utf-8"?>
<Properties xmlns="http://schemas.openxmlformats.org/officeDocument/2006/custom-properties" xmlns:vt="http://schemas.openxmlformats.org/officeDocument/2006/docPropsVTypes"/>
</file>