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جمعة
</w:t>
      </w:r>
    </w:p>
    <w:p>
      <w:pPr>
        <w:jc w:val="start"/>
        <w:bidi/>
      </w:pPr>
      <w:r>
        <w:rPr>
          <w:rFonts w:ascii="arial" w:hAnsi="arial" w:eastAsia="arial" w:cs="arial"/>
          <w:sz w:val="28"/>
          <w:szCs w:val="28"/>
          <w:b w:val="1"/>
          <w:bCs w:val="1"/>
          <w:rtl/>
        </w:rPr>
        <w:t xml:space="preserve">سعد جمعة
</w:t>
      </w:r>
    </w:p>
    <w:p>
      <w:pPr/>
      <w:r>
        <w:rPr/>
        <w:t xml:space="preserve">سعد جمعة  سعد جمعة: من رؤساء الوزارات في الأردن. ولد بالطفيلة. وحصل على إجازة في الحقوق من جامعة دمشق. اشتغل بالصحافة فأصدر (جريدة الحق)، ثم عين مديرا عاما للمطبوعات، فرئيسا للشعبة السياسية بوزارة الخارجية الأردنية، فأمينا لرئاسة الوزراء، فوكيلا لوزارة الداخلية، فمحافظا للعاصمة، فسفيرا في إيران وسوريا والولايات المتحدة. وعاد فشغل منصب وزير البلاط الملكي. وفي عام 1976 تولى رئاسة الوزراء، واختير بعدها عضوا في مجلس الأعيان أكثر من دورة. منح أوسمة عديدة من الأردن وإيران والصين وإيطاليا. من كتبه (أبناء الأفاعي)، (المؤامرة ومعركة المصير)، (مجتمع الكراهية)، وكلها مطبوع.</w:t>
      </w:r>
    </w:p>
    <w:p/>
    <w:p>
      <w:pPr>
        <w:jc w:val="start"/>
        <w:bidi/>
      </w:pPr>
      <w:r>
        <w:rPr>
          <w:sz w:val="24"/>
          <w:szCs w:val="24"/>
          <w:b w:val="1"/>
          <w:bCs w:val="1"/>
          <w:rtl/>
        </w:rPr>
        <w:t xml:space="preserve">
إتمام الأعلام،(دار صادر - بيروت،1999،ط 1،ج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جمعة 
</w:t>
      </w:r>
    </w:p>
    <w:p>
      <w:pPr/>
      <w:r>
        <w:rPr/>
        <w:t xml:space="preserve">أديب، سياسي، إداري.</w:t>
      </w:r>
    </w:p>
    <w:p/>
    <w:p>
      <w:pPr/>
      <w:r>
        <w:rPr/>
        <w:t xml:space="preserve">ولد بمدينة الطفيلة.</w:t>
      </w:r>
    </w:p>
    <w:p/>
    <w:p>
      <w:pPr/>
      <w:r>
        <w:rPr/>
        <w:t xml:space="preserve">ارتفعت به دراساته وأعماله الإبداعية إلى سدة رئاسة الوزراء عام 1387 هـ، وعضوية مجلس الأعيان بالأردن أكثر من مرة.</w:t>
      </w:r>
    </w:p>
    <w:p/>
    <w:p>
      <w:pPr/>
      <w:r>
        <w:rPr/>
        <w:t xml:space="preserve">له أربعة كتب تعد تحليلاً واعياً وعميقاً للواقع العربي والإسلامي المؤلم، وخاصة بعد كارثة 1967 م. وهي:</w:t>
      </w:r>
    </w:p>
    <w:p/>
    <w:p>
      <w:pPr/>
      <w:r>
        <w:rPr/>
        <w:t xml:space="preserve">الله أو الدمار، أبناء الأفاعي، المؤامرة ومعركة المصير، مجتمع الكراهية.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2026-05-14T05:45:07+03:00</dcterms:created>
  <dcterms:modified xsi:type="dcterms:W3CDTF">2026-05-14T05:45:07+03:00</dcterms:modified>
</cp:coreProperties>
</file>

<file path=docProps/custom.xml><?xml version="1.0" encoding="utf-8"?>
<Properties xmlns="http://schemas.openxmlformats.org/officeDocument/2006/custom-properties" xmlns:vt="http://schemas.openxmlformats.org/officeDocument/2006/docPropsVTypes"/>
</file>