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دلال المغربي
</w:t>
      </w:r>
    </w:p>
    <w:p>
      <w:pPr>
        <w:jc w:val="start"/>
        <w:bidi/>
      </w:pPr>
      <w:r>
        <w:rPr>
          <w:rFonts w:ascii="arial" w:hAnsi="arial" w:eastAsia="arial" w:cs="arial"/>
          <w:sz w:val="28"/>
          <w:szCs w:val="28"/>
          <w:b w:val="1"/>
          <w:bCs w:val="1"/>
          <w:rtl/>
        </w:rPr>
        <w:t xml:space="preserve">دلال المغربي
</w:t>
      </w:r>
    </w:p>
    <w:p>
      <w:pPr/>
      <w:r>
        <w:rPr/>
        <w:t xml:space="preserve">دلال المغربي  دلال المغربي: فدائية من فلسطين، ولدت في أحد مخيمات بيروت لأسرة يعود أصلها إلى يافا، انضمت إلى حركة التحرير الوطني الفلسطيني (فتح) في سن الخامسة عشرة، وتدربت في دورة عسكرية مكثفة فأتقنت استعمال الأسلحة الفردية، أوكل إليها قيادة عملية فدائية يوم 11 آذار-مارس 1978، فتسللت مع رفاقها نحو تل أبيب، مما أدى إلى مقتل عشرات الصهاينة وجرح كثيرين، وقتلت هي مع المجموعة، صدر لها فيما بعد كتاب (أوراق شخصية) ط.</w:t>
      </w:r>
    </w:p>
    <w:p/>
    <w:p>
      <w:pPr>
        <w:jc w:val="start"/>
        <w:bidi/>
      </w:pPr>
      <w:r>
        <w:rPr>
          <w:sz w:val="24"/>
          <w:szCs w:val="24"/>
          <w:b w:val="1"/>
          <w:bCs w:val="1"/>
          <w:rtl/>
        </w:rPr>
        <w:t xml:space="preserve">
إتمام الأعلام،(دار صادر - بيروت،1999،ط 1،ج 1،ص 92)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دلال المغربي
</w:t>
      </w:r>
    </w:p>
    <w:p>
      <w:pPr/>
      <w:r>
        <w:rPr/>
        <w:t xml:space="preserve">مناضلة.</w:t>
      </w:r>
    </w:p>
    <w:p/>
    <w:p>
      <w:pPr/>
      <w:r>
        <w:rPr/>
        <w:t xml:space="preserve">من فلسطين. دريست الابتدائية في مدرسة يعبد، والإعدادية بمدرسة حيفا.</w:t>
      </w:r>
    </w:p>
    <w:p/>
    <w:p>
      <w:pPr/>
      <w:r>
        <w:rPr/>
        <w:t xml:space="preserve">عندما بلغت 15 عاماً انضمت إلى حركة فتح.</w:t>
      </w:r>
    </w:p>
    <w:p/>
    <w:p>
      <w:pPr/>
      <w:r>
        <w:rPr/>
        <w:t xml:space="preserve">دخلت دورة عسكرية مكثفة، وأتقنت استعمال كافة أنواع الأسلحة الفردية.</w:t>
      </w:r>
    </w:p>
    <w:p/>
    <w:p>
      <w:pPr/>
      <w:r>
        <w:rPr/>
        <w:t xml:space="preserve">توجهت إلى فلسطين في 11 / 3 / 1978 مع مجموعة فدائية، وهناك قامت بأعمال بطولية، وقتلت مع مجموعة من الفدائيين في معركة مع اليهود..</w:t>
      </w:r>
    </w:p>
    <w:p/>
    <w:p>
      <w:pPr/>
      <w:r>
        <w:rPr/>
        <w:t xml:space="preserve">صدر لها كتاب بعد وفاتها بعنوان ’’أوراق شخصية’’ تتحدث فيها عن فلسطين المغتصبة من خلال أحاديث والدتها وأقاربها لها، ومطالعاتها الخاصة.</w:t>
      </w:r>
    </w:p>
    <w:p/>
    <w:p>
      <w:pPr/>
      <w:r>
        <w:rPr/>
        <w:t xml:space="preserve">صدر في بيروت عام 1399 هـ.</w:t>
      </w:r>
    </w:p>
    <w:p>
      <w:pPr>
        <w:jc w:val="start"/>
        <w:bidi/>
      </w:pPr>
      <w:r>
        <w:rPr>
          <w:sz w:val="24"/>
          <w:szCs w:val="24"/>
          <w:b w:val="1"/>
          <w:bCs w:val="1"/>
          <w:rtl/>
        </w:rPr>
        <w:t xml:space="preserve">
تكملة معجم المؤلفين،</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2026-05-14T04:00:00+03:00</dcterms:created>
  <dcterms:modified xsi:type="dcterms:W3CDTF">2026-05-14T04:00:00+03:00</dcterms:modified>
</cp:coreProperties>
</file>

<file path=docProps/custom.xml><?xml version="1.0" encoding="utf-8"?>
<Properties xmlns="http://schemas.openxmlformats.org/officeDocument/2006/custom-properties" xmlns:vt="http://schemas.openxmlformats.org/officeDocument/2006/docPropsVTypes"/>
</file>