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محمد خالد
</w:t>
      </w:r>
    </w:p>
    <w:p>
      <w:pPr>
        <w:jc w:val="start"/>
        <w:bidi/>
      </w:pPr>
      <w:r>
        <w:rPr>
          <w:rFonts w:ascii="arial" w:hAnsi="arial" w:eastAsia="arial" w:cs="arial"/>
          <w:sz w:val="28"/>
          <w:szCs w:val="28"/>
          <w:b w:val="1"/>
          <w:bCs w:val="1"/>
          <w:rtl/>
        </w:rPr>
        <w:t xml:space="preserve">خالد محمد خالد
</w:t>
      </w:r>
    </w:p>
    <w:p>
      <w:pPr/>
      <w:r>
        <w:rPr/>
        <w:t xml:space="preserve">خالد محمد خالد  خالد محمد خالد: كاتب بحاثة، ولد بقرية العدوة بمحافظة الشرقية في مصر، وتخرج بكلية الشريعة في الأزهر، من مؤلفاته التي زادت على الثلاثين (من هنا نبدأ) صدر عام 1950 وأثار جدلا أدى بالأزهر إلى أن يسحب منه الشهادة العالمية، ثم حكمت المحكمة لمصلحته، (مواطنون لا رعايا) صودر ثم أفرج عنه، (الديمقراطية أبدا)، (هذا الطوفان: أزمة الحرية في عالمنا)، (لكيلا تحرثوا في البحر)، (الدين للشعب)، (معا على الطريق.. محمد والمسيح)، (إنه الإنسان)، (كما تحدث القرآن)، (عن الديمقراطية)، (إنسانيات محمد)، (الوصايا العشر)، (رجال حول الرسول)، (في البدء كانت كلمة)، (بين يدي عمرو)، (لو شهدت حوارهم) وهو آخرها.</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2026-05-14T03:59:25+03:00</dcterms:created>
  <dcterms:modified xsi:type="dcterms:W3CDTF">2026-05-14T03:59:25+03:00</dcterms:modified>
</cp:coreProperties>
</file>

<file path=docProps/custom.xml><?xml version="1.0" encoding="utf-8"?>
<Properties xmlns="http://schemas.openxmlformats.org/officeDocument/2006/custom-properties" xmlns:vt="http://schemas.openxmlformats.org/officeDocument/2006/docPropsVTypes"/>
</file>