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الحمد موسى
</w:t>
      </w:r>
    </w:p>
    <w:p>
      <w:pPr>
        <w:jc w:val="start"/>
        <w:bidi/>
      </w:pPr>
      <w:r>
        <w:rPr>
          <w:rFonts w:ascii="arial" w:hAnsi="arial" w:eastAsia="arial" w:cs="arial"/>
          <w:sz w:val="28"/>
          <w:szCs w:val="28"/>
          <w:b w:val="1"/>
          <w:bCs w:val="1"/>
          <w:rtl/>
        </w:rPr>
        <w:t xml:space="preserve">أبو الحمد موسى
</w:t>
      </w:r>
    </w:p>
    <w:p>
      <w:pPr/>
      <w:r>
        <w:rPr/>
        <w:t xml:space="preserve">أبو الحمد موسى  أبو الحمد أحمد موسى: عالم باحث، ولد في قرية الخلافية بمحافظة سوهاج بمصر، ونال العالمية من الأزهر، وعين فيه مدرسا، ثم كان رئيسا لقسم الدراسات الإسلامية بكلية البنات، ورحل إلى جامعات الدول العربية عشرين عاما قضاها في الرياض ودمشق وعمان ومكة المكرمة. من كتبه (عوارض الأهلية المكتسبة وأثرها في الأحكام) رسالة الدكتوراه، (النظم الإسلامية) جزآن، (الفقه الإسلامي) بالاشتراك، (محاضرات في الأحوال الشخصية)، (أحكام الأحوال الشخصية)، (الجرائم والعقوبات في الشريعة الإسلامية) بالاشتراك، (محاضرات في مصطلح الحديث)، (تفسير سورة البقرة والتوبة وق)، وأوصى بخزانة كتبه للأزهر.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2026-05-14T03:15:07+03:00</dcterms:created>
  <dcterms:modified xsi:type="dcterms:W3CDTF">2026-05-14T03:15:07+03:00</dcterms:modified>
</cp:coreProperties>
</file>

<file path=docProps/custom.xml><?xml version="1.0" encoding="utf-8"?>
<Properties xmlns="http://schemas.openxmlformats.org/officeDocument/2006/custom-properties" xmlns:vt="http://schemas.openxmlformats.org/officeDocument/2006/docPropsVTypes"/>
</file>