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حبنكة
</w:t>
      </w:r>
    </w:p>
    <w:p>
      <w:pPr>
        <w:jc w:val="start"/>
        <w:bidi/>
      </w:pPr>
      <w:r>
        <w:rPr>
          <w:rFonts w:ascii="arial" w:hAnsi="arial" w:eastAsia="arial" w:cs="arial"/>
          <w:sz w:val="28"/>
          <w:szCs w:val="28"/>
          <w:b w:val="1"/>
          <w:bCs w:val="1"/>
          <w:rtl/>
        </w:rPr>
        <w:t xml:space="preserve">حبنكة
</w:t>
      </w:r>
    </w:p>
    <w:p>
      <w:pPr/>
      <w:r>
        <w:rPr/>
        <w:t xml:space="preserve">حبنكة  حسن بن مرزوق حبنكة المعروف بالميداني: مجاهد، خطيب مرب، من أعلام العلماء، ولد بدمشق لأسرة يرجع أصلها إلى العرب المعروفين ببني خالد، قدمت من بادية حماة، أخذ الطريقة البدوية والنقشبندية صغيرا، ثم تتلمذ لكبار العلماء، ولزم الشيخ علي الدقر، فاعتمد عليه في الإشراف على مدارس الجمعية الغراء، وأوكل إليه تنظيم مدرستي سعادة الأبناء ووقاية الأبناء وإدارة المدرسة الريحانية وتأسيس المعهد الشرعي بجامع تنكز، اشترك في الثورة السورية، وحمل السلاح مع محمد الأشمر، ولما ضعفت اضطر للجوء إلى الأردن، أسهم في تأسيس رابطة العلماء بدمشق، وكان أمينها العام، ثم رئيسها، وشارك في إنشاء جمعيات خيرية، انتخب عضوا للمجلس التأسيسي لرابطة العالم الإسلامي في مكة المكرمة، عرض عليه القضاء والفتوى فرفض مثلما رفض في عهد الوحدة مع مصر منصب شيخ الإسلام، أسس في حي الميدان جمعية التوجيه الإسلامي التي تمخض عنها معهد يحمل اسمها لنشر العلوم الشرعية، إلى جانب دروسه في بيته وجامع منجك، مما أدى إلى قيام نهضة علمية استقطبت جماعة واعية من الشبان، وكان لخطبه أيام الجمع أثر غير يسير، من مصنفاته (شرح نظم الغاية والتقريب) للعمريطي، (مولد نبوي شريف) (خ)، (مقالات دينية وإرشادية) (خ).</w:t>
      </w:r>
    </w:p>
    <w:p/>
    <w:p>
      <w:pPr>
        <w:jc w:val="start"/>
        <w:bidi/>
      </w:pPr>
      <w:r>
        <w:rPr>
          <w:sz w:val="24"/>
          <w:szCs w:val="24"/>
          <w:b w:val="1"/>
          <w:bCs w:val="1"/>
          <w:rtl/>
        </w:rPr>
        <w:t xml:space="preserve">
إتمام الأعلام،(دار صادر - بيروت،1999،ط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2026-05-14T02:10:30+03:00</dcterms:created>
  <dcterms:modified xsi:type="dcterms:W3CDTF">2026-05-14T02:10:30+03:00</dcterms:modified>
</cp:coreProperties>
</file>

<file path=docProps/custom.xml><?xml version="1.0" encoding="utf-8"?>
<Properties xmlns="http://schemas.openxmlformats.org/officeDocument/2006/custom-properties" xmlns:vt="http://schemas.openxmlformats.org/officeDocument/2006/docPropsVTypes"/>
</file>